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黑体" w:eastAsia="黑体" w:hint="eastAsia"/>
          <w:b/>
          <w:bCs/>
          <w:kern w:val="0"/>
          <w:sz w:val="32"/>
          <w:szCs w:val="32"/>
        </w:rPr>
        <w:t>7</w:t>
      </w:r>
      <w:r w:rsidRPr="002C0B5D">
        <w:rPr>
          <w:rFonts w:ascii="黑体" w:eastAsia="黑体" w:hint="eastAsia"/>
          <w:b/>
          <w:bCs/>
          <w:kern w:val="0"/>
          <w:sz w:val="32"/>
          <w:szCs w:val="32"/>
        </w:rPr>
        <w:t> </w:t>
      </w:r>
      <w:r w:rsidRPr="002C0B5D">
        <w:rPr>
          <w:rFonts w:ascii="黑体" w:eastAsia="黑体" w:hint="eastAsia"/>
          <w:b/>
          <w:bCs/>
          <w:kern w:val="0"/>
          <w:sz w:val="32"/>
          <w:szCs w:val="32"/>
        </w:rPr>
        <w:t xml:space="preserve"> 涵洞工程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7.1  一般规定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7.1.1 </w:t>
      </w:r>
      <w:r w:rsidRPr="002C0B5D">
        <w:rPr>
          <w:rFonts w:ascii="宋体" w:hAnsi="宋体" w:hint="eastAsia"/>
          <w:kern w:val="0"/>
          <w:szCs w:val="21"/>
        </w:rPr>
        <w:t> 以每道涵洞作为一个分项工程进行评定。施工过程中必须严格控制各个部位和各个工序的施工质量。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7.1.2</w:t>
      </w:r>
      <w:r w:rsidRPr="002C0B5D">
        <w:rPr>
          <w:rFonts w:ascii="宋体" w:hAnsi="宋体" w:hint="eastAsia"/>
          <w:kern w:val="0"/>
          <w:szCs w:val="21"/>
        </w:rPr>
        <w:t>  涵洞上的填土要求和路基相同。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7.1.3 </w:t>
      </w:r>
      <w:r w:rsidRPr="002C0B5D">
        <w:rPr>
          <w:rFonts w:ascii="宋体" w:hAnsi="宋体" w:hint="eastAsia"/>
          <w:kern w:val="0"/>
          <w:szCs w:val="21"/>
        </w:rPr>
        <w:t> 跨径或全长符合涵洞标准的通道，可参照本章标准进行质量评定。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7.1.4 </w:t>
      </w:r>
      <w:r w:rsidRPr="002C0B5D">
        <w:rPr>
          <w:rFonts w:ascii="宋体" w:hAnsi="宋体" w:hint="eastAsia"/>
          <w:kern w:val="0"/>
          <w:szCs w:val="21"/>
        </w:rPr>
        <w:t> 带有急流</w:t>
      </w:r>
      <w:proofErr w:type="gramStart"/>
      <w:r w:rsidRPr="002C0B5D">
        <w:rPr>
          <w:rFonts w:ascii="宋体" w:hAnsi="宋体" w:hint="eastAsia"/>
          <w:kern w:val="0"/>
          <w:szCs w:val="21"/>
        </w:rPr>
        <w:t>漕</w:t>
      </w:r>
      <w:proofErr w:type="gramEnd"/>
      <w:r w:rsidRPr="002C0B5D">
        <w:rPr>
          <w:rFonts w:ascii="宋体" w:hAnsi="宋体" w:hint="eastAsia"/>
          <w:kern w:val="0"/>
          <w:szCs w:val="21"/>
        </w:rPr>
        <w:t>的涵洞，可按涵洞及急流槽分别评定，再取平均直。急流槽按4.6节的标准评定。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7.1.5 </w:t>
      </w:r>
      <w:r w:rsidRPr="002C0B5D">
        <w:rPr>
          <w:rFonts w:ascii="宋体" w:hAnsi="宋体" w:hint="eastAsia"/>
          <w:kern w:val="0"/>
          <w:szCs w:val="21"/>
        </w:rPr>
        <w:t> 预制混凝土构件(如管节、盖板等)，应按照6.13节的标准进行质量评定。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7.1.6 </w:t>
      </w:r>
      <w:r w:rsidRPr="002C0B5D">
        <w:rPr>
          <w:rFonts w:ascii="宋体" w:hAnsi="宋体" w:hint="eastAsia"/>
          <w:kern w:val="0"/>
          <w:szCs w:val="21"/>
        </w:rPr>
        <w:t> 涵洞的桩基应按第6章的标准进行评定。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7.1.7  </w:t>
      </w:r>
      <w:r w:rsidRPr="002C0B5D">
        <w:rPr>
          <w:rFonts w:ascii="宋体" w:hAnsi="宋体" w:hint="eastAsia"/>
          <w:kern w:val="0"/>
          <w:szCs w:val="21"/>
        </w:rPr>
        <w:t>箱涵钢筋应按6.12节的标准进行评定。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7.2管  涵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7.2.1</w:t>
      </w:r>
      <w:r w:rsidRPr="002C0B5D">
        <w:rPr>
          <w:rFonts w:ascii="宋体" w:hAnsi="宋体" w:hint="eastAsia"/>
          <w:kern w:val="0"/>
          <w:szCs w:val="21"/>
        </w:rPr>
        <w:t>  基本要求</w:t>
      </w:r>
    </w:p>
    <w:p w:rsidR="004A7D67" w:rsidRPr="002C0B5D" w:rsidRDefault="004A7D67" w:rsidP="004A7D67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7.2.1.1 </w:t>
      </w:r>
      <w:r w:rsidRPr="002C0B5D">
        <w:rPr>
          <w:rFonts w:ascii="宋体" w:hAnsi="宋体" w:hint="eastAsia"/>
          <w:kern w:val="0"/>
          <w:szCs w:val="21"/>
        </w:rPr>
        <w:t> 钢筋混凝土圆管外购成品的质量，必须符合施工规范规定的设计要求，并经工地验收后方可进行安装。预制管节必须按6.13  节评定合格后，方可进行安装。</w:t>
      </w:r>
    </w:p>
    <w:p w:rsidR="004A7D67" w:rsidRPr="002C0B5D" w:rsidRDefault="004A7D67" w:rsidP="004A7D67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7.2.1.2 </w:t>
      </w:r>
      <w:r w:rsidRPr="002C0B5D">
        <w:rPr>
          <w:rFonts w:ascii="宋体" w:hAnsi="宋体" w:hint="eastAsia"/>
          <w:kern w:val="0"/>
          <w:szCs w:val="21"/>
        </w:rPr>
        <w:t> </w:t>
      </w:r>
      <w:proofErr w:type="gramStart"/>
      <w:r w:rsidRPr="002C0B5D">
        <w:rPr>
          <w:rFonts w:ascii="宋体" w:hAnsi="宋体" w:hint="eastAsia"/>
          <w:kern w:val="0"/>
          <w:szCs w:val="21"/>
        </w:rPr>
        <w:t>管节安缝宽度</w:t>
      </w:r>
      <w:proofErr w:type="gramEnd"/>
      <w:r w:rsidRPr="002C0B5D">
        <w:rPr>
          <w:rFonts w:ascii="宋体" w:hAnsi="宋体" w:hint="eastAsia"/>
          <w:kern w:val="0"/>
          <w:szCs w:val="21"/>
        </w:rPr>
        <w:t>及填塞材料应严格按设计和规范要求办理。</w:t>
      </w:r>
    </w:p>
    <w:p w:rsidR="004A7D67" w:rsidRPr="002C0B5D" w:rsidRDefault="004A7D67" w:rsidP="004A7D67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7.2.1.3</w:t>
      </w:r>
      <w:r w:rsidRPr="002C0B5D">
        <w:rPr>
          <w:rFonts w:ascii="宋体" w:hAnsi="宋体" w:hint="eastAsia"/>
          <w:kern w:val="0"/>
          <w:szCs w:val="21"/>
        </w:rPr>
        <w:t>  地基承载力必须满足设计要求。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7.2.2</w:t>
      </w:r>
      <w:r w:rsidRPr="002C0B5D">
        <w:rPr>
          <w:rFonts w:ascii="宋体" w:hAnsi="宋体" w:hint="eastAsia"/>
          <w:kern w:val="0"/>
          <w:szCs w:val="21"/>
        </w:rPr>
        <w:t>  实测项目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 见表7.2.2。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7.2.3  </w:t>
      </w:r>
      <w:r w:rsidRPr="002C0B5D">
        <w:rPr>
          <w:rFonts w:ascii="宋体" w:hAnsi="宋体" w:hint="eastAsia"/>
          <w:kern w:val="0"/>
          <w:szCs w:val="21"/>
        </w:rPr>
        <w:t>外观鉴定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表7.2.2  管涵实测项目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756"/>
        <w:gridCol w:w="1059"/>
        <w:gridCol w:w="952"/>
        <w:gridCol w:w="1616"/>
        <w:gridCol w:w="3052"/>
        <w:gridCol w:w="886"/>
      </w:tblGrid>
      <w:tr w:rsidR="004A7D67" w:rsidRPr="002C0B5D" w:rsidTr="00ED4FEC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 次</w:t>
            </w: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 查 项 目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值允许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偏差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4A7D67" w:rsidRPr="002C0B5D" w:rsidTr="00ED4FE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混凝土强度(</w:t>
            </w:r>
            <w:proofErr w:type="spellStart"/>
            <w:r w:rsidRPr="002C0B5D">
              <w:rPr>
                <w:rFonts w:ascii="宋体" w:hAnsi="宋体" w:hint="eastAsia"/>
                <w:kern w:val="0"/>
                <w:szCs w:val="21"/>
              </w:rPr>
              <w:t>MPa</w:t>
            </w:r>
            <w:proofErr w:type="spellEnd"/>
            <w:r w:rsidRPr="002C0B5D"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在合格标准内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按附录D检查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35</w:t>
            </w:r>
          </w:p>
        </w:tc>
      </w:tr>
      <w:tr w:rsidR="004A7D67" w:rsidRPr="002C0B5D" w:rsidTr="00ED4FE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轴线偏位(mm)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用经纬仪检查，纵横向各2处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4A7D67" w:rsidRPr="002C0B5D" w:rsidTr="00ED4FE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涵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底流水面高程(mm)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用水准检查洞口2处，拉线检查中间2处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4A7D67" w:rsidRPr="002C0B5D" w:rsidTr="00ED4FE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涵管长度(mm)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+100,—50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用尺量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</w:tr>
      <w:tr w:rsidR="004A7D67" w:rsidRPr="002C0B5D" w:rsidTr="00ED4FE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管座宽、厚度(mm)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大于设计值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用尺量3处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4A7D67" w:rsidRPr="002C0B5D" w:rsidTr="00ED4FEC">
        <w:trPr>
          <w:cantSplit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相邻管节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底面错口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(mm)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kern w:val="0"/>
                <w:szCs w:val="21"/>
              </w:rPr>
              <w:t>管径</w:t>
            </w:r>
            <w:r w:rsidRPr="002C0B5D">
              <w:rPr>
                <w:kern w:val="0"/>
                <w:szCs w:val="21"/>
              </w:rPr>
              <w:t>≤</w:t>
            </w:r>
            <w:r w:rsidRPr="002C0B5D">
              <w:rPr>
                <w:rFonts w:ascii="宋体" w:hAnsi="宋体" w:hint="eastAsia"/>
                <w:kern w:val="0"/>
                <w:szCs w:val="21"/>
              </w:rPr>
              <w:t>1m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3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用水平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尺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检查按头处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4A7D67" w:rsidRPr="002C0B5D" w:rsidTr="00ED4FE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kern w:val="0"/>
                <w:szCs w:val="21"/>
              </w:rPr>
              <w:t>管径＜</w:t>
            </w:r>
            <w:r w:rsidRPr="002C0B5D">
              <w:rPr>
                <w:rFonts w:ascii="宋体" w:hAnsi="宋体" w:hint="eastAsia"/>
                <w:kern w:val="0"/>
                <w:szCs w:val="21"/>
              </w:rPr>
              <w:t>1m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</w:tbl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7.2.3.1</w:t>
      </w:r>
      <w:r w:rsidRPr="002C0B5D">
        <w:rPr>
          <w:rFonts w:ascii="宋体" w:hAnsi="宋体" w:hint="eastAsia"/>
          <w:kern w:val="0"/>
          <w:szCs w:val="21"/>
        </w:rPr>
        <w:t>  涵洞直顺，进出口平顺，无阻水现象。不符合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7.2.3.2</w:t>
      </w:r>
      <w:r w:rsidRPr="002C0B5D">
        <w:rPr>
          <w:rFonts w:ascii="宋体" w:hAnsi="宋体" w:hint="eastAsia"/>
          <w:kern w:val="0"/>
          <w:szCs w:val="21"/>
        </w:rPr>
        <w:t>  帽石、一字墙或八字墙平直，无翘曲现象。不符合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lastRenderedPageBreak/>
        <w:t> 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7.3  盖板涵、箱涵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7.3.1</w:t>
      </w:r>
      <w:r w:rsidRPr="002C0B5D">
        <w:rPr>
          <w:rFonts w:ascii="宋体" w:hAnsi="宋体" w:hint="eastAsia"/>
          <w:kern w:val="0"/>
          <w:szCs w:val="21"/>
        </w:rPr>
        <w:t>  基本要求</w:t>
      </w:r>
    </w:p>
    <w:p w:rsidR="004A7D67" w:rsidRPr="002C0B5D" w:rsidRDefault="004A7D67" w:rsidP="004A7D67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7.3.1.1  </w:t>
      </w:r>
      <w:r w:rsidRPr="002C0B5D">
        <w:rPr>
          <w:rFonts w:ascii="宋体" w:hAnsi="宋体" w:hint="eastAsia"/>
          <w:kern w:val="0"/>
          <w:szCs w:val="21"/>
        </w:rPr>
        <w:t>预制盖板必须按6.13节评定合格后，方可进行安装。箱涵的混凝土质量必须符合规范规定的设计要求。</w:t>
      </w:r>
    </w:p>
    <w:p w:rsidR="004A7D67" w:rsidRPr="002C0B5D" w:rsidRDefault="004A7D67" w:rsidP="004A7D67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7.3.1.2</w:t>
      </w:r>
      <w:r w:rsidRPr="002C0B5D">
        <w:rPr>
          <w:rFonts w:ascii="宋体" w:hAnsi="宋体" w:hint="eastAsia"/>
          <w:kern w:val="0"/>
          <w:szCs w:val="21"/>
        </w:rPr>
        <w:t>  沉降缝、防水层及台背回填土应按施工规范和设计要求施工。</w:t>
      </w:r>
    </w:p>
    <w:p w:rsidR="004A7D67" w:rsidRPr="002C0B5D" w:rsidRDefault="004A7D67" w:rsidP="004A7D67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7.3.1.3 </w:t>
      </w:r>
      <w:proofErr w:type="gramStart"/>
      <w:r w:rsidRPr="002C0B5D">
        <w:rPr>
          <w:rFonts w:ascii="宋体" w:hAnsi="宋体" w:hint="eastAsia"/>
          <w:kern w:val="0"/>
          <w:szCs w:val="21"/>
        </w:rPr>
        <w:t> 涵台地基承载力</w:t>
      </w:r>
      <w:proofErr w:type="gramEnd"/>
      <w:r w:rsidRPr="002C0B5D">
        <w:rPr>
          <w:rFonts w:ascii="宋体" w:hAnsi="宋体" w:hint="eastAsia"/>
          <w:kern w:val="0"/>
          <w:szCs w:val="21"/>
        </w:rPr>
        <w:t>必须满足设计要求。</w:t>
      </w:r>
    </w:p>
    <w:p w:rsidR="004A7D67" w:rsidRPr="002C0B5D" w:rsidRDefault="004A7D67" w:rsidP="004A7D67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7.3.1.4  用做通道时，其净空必须符合设计要求。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7.3.2 </w:t>
      </w:r>
      <w:r w:rsidRPr="002C0B5D">
        <w:rPr>
          <w:rFonts w:ascii="宋体" w:hAnsi="宋体" w:hint="eastAsia"/>
          <w:kern w:val="0"/>
          <w:szCs w:val="21"/>
        </w:rPr>
        <w:t> 实测项目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 见表7.3.2。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表7.3.2  盖板涵、箱涵实测项目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751"/>
        <w:gridCol w:w="1006"/>
        <w:gridCol w:w="124"/>
        <w:gridCol w:w="931"/>
        <w:gridCol w:w="1605"/>
        <w:gridCol w:w="3025"/>
        <w:gridCol w:w="879"/>
      </w:tblGrid>
      <w:tr w:rsidR="004A7D67" w:rsidRPr="002C0B5D" w:rsidTr="00ED4FEC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 次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 查 项 目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值允许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偏差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4A7D67" w:rsidRPr="002C0B5D" w:rsidTr="00ED4FE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混凝土和砂浆强度(</w:t>
            </w:r>
            <w:proofErr w:type="spellStart"/>
            <w:r w:rsidRPr="002C0B5D">
              <w:rPr>
                <w:rFonts w:ascii="宋体" w:hAnsi="宋体" w:hint="eastAsia"/>
                <w:kern w:val="0"/>
                <w:szCs w:val="21"/>
              </w:rPr>
              <w:t>MPa</w:t>
            </w:r>
            <w:proofErr w:type="spellEnd"/>
            <w:r w:rsidRPr="002C0B5D"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在合格标准内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按附录D检查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4A7D67" w:rsidRPr="002C0B5D" w:rsidTr="00ED4FEC">
        <w:trPr>
          <w:cantSplit/>
          <w:trHeight w:val="310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轴线偏位(mm)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明涵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3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用经纬仪检查，纵横向各2处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4A7D67" w:rsidRPr="002C0B5D" w:rsidTr="00ED4FEC">
        <w:trPr>
          <w:cantSplit/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暗涵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A7D67" w:rsidRPr="002C0B5D" w:rsidTr="00ED4FE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结构尺寸(mm)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用尺量3～5处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4A7D67" w:rsidRPr="002C0B5D" w:rsidTr="00ED4FE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涵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底流水面高程(mm)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用水准仪检查洞口2处，拉线检查中间2处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4A7D67" w:rsidRPr="002C0B5D" w:rsidTr="00ED4FE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长度(mm)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+100,—50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用尺量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4A7D67" w:rsidRPr="002C0B5D" w:rsidTr="00ED4FE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孔径(mm)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大于设计值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用尺量3处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4A7D67" w:rsidRPr="002C0B5D" w:rsidTr="00ED4FEC">
        <w:trPr>
          <w:cantSplit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115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顶面高程(mm)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明涵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3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用水平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尺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检查按头处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4A7D67" w:rsidRPr="002C0B5D" w:rsidTr="00ED4FEC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暗涵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A7D67" w:rsidRPr="002C0B5D" w:rsidTr="00ED4FEC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D67" w:rsidRPr="002C0B5D" w:rsidRDefault="004A7D67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D67" w:rsidRPr="002C0B5D" w:rsidRDefault="004A7D67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D67" w:rsidRPr="002C0B5D" w:rsidRDefault="004A7D67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D67" w:rsidRPr="002C0B5D" w:rsidRDefault="004A7D67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D67" w:rsidRPr="002C0B5D" w:rsidRDefault="004A7D67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D67" w:rsidRPr="002C0B5D" w:rsidRDefault="004A7D67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D67" w:rsidRPr="002C0B5D" w:rsidRDefault="004A7D67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7.3.3</w:t>
      </w:r>
      <w:r w:rsidRPr="002C0B5D">
        <w:rPr>
          <w:rFonts w:ascii="宋体" w:hAnsi="宋体" w:hint="eastAsia"/>
          <w:kern w:val="0"/>
          <w:szCs w:val="21"/>
        </w:rPr>
        <w:t>  外观鉴定</w:t>
      </w:r>
    </w:p>
    <w:p w:rsidR="004A7D67" w:rsidRPr="002C0B5D" w:rsidRDefault="004A7D67" w:rsidP="004A7D67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7.3.3.1 </w:t>
      </w:r>
      <w:proofErr w:type="gramStart"/>
      <w:r w:rsidRPr="002C0B5D">
        <w:rPr>
          <w:rFonts w:ascii="宋体" w:hAnsi="宋体" w:hint="eastAsia"/>
          <w:kern w:val="0"/>
          <w:szCs w:val="21"/>
        </w:rPr>
        <w:t> 涵身直</w:t>
      </w:r>
      <w:proofErr w:type="gramEnd"/>
      <w:r w:rsidRPr="002C0B5D">
        <w:rPr>
          <w:rFonts w:ascii="宋体" w:hAnsi="宋体" w:hint="eastAsia"/>
          <w:kern w:val="0"/>
          <w:szCs w:val="21"/>
        </w:rPr>
        <w:t>顺，</w:t>
      </w:r>
      <w:proofErr w:type="gramStart"/>
      <w:r w:rsidRPr="002C0B5D">
        <w:rPr>
          <w:rFonts w:ascii="宋体" w:hAnsi="宋体" w:hint="eastAsia"/>
          <w:kern w:val="0"/>
          <w:szCs w:val="21"/>
        </w:rPr>
        <w:t>涵底铺砌</w:t>
      </w:r>
      <w:proofErr w:type="gramEnd"/>
      <w:r w:rsidRPr="002C0B5D">
        <w:rPr>
          <w:rFonts w:ascii="宋体" w:hAnsi="宋体" w:hint="eastAsia"/>
          <w:kern w:val="0"/>
          <w:szCs w:val="21"/>
        </w:rPr>
        <w:t>密实平整。不符合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4A7D67" w:rsidRPr="002C0B5D" w:rsidRDefault="004A7D67" w:rsidP="004A7D67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7.3.3.2</w:t>
      </w:r>
      <w:r w:rsidRPr="002C0B5D">
        <w:rPr>
          <w:rFonts w:ascii="宋体" w:hAnsi="宋体" w:hint="eastAsia"/>
          <w:kern w:val="0"/>
          <w:szCs w:val="21"/>
        </w:rPr>
        <w:t>  进出口与上下游沟槽连接顺适，水流畅通。不符合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4A7D67" w:rsidRPr="002C0B5D" w:rsidRDefault="004A7D67" w:rsidP="004A7D67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7.3.3.3 </w:t>
      </w:r>
      <w:r w:rsidRPr="002C0B5D">
        <w:rPr>
          <w:rFonts w:ascii="宋体" w:hAnsi="宋体" w:hint="eastAsia"/>
          <w:kern w:val="0"/>
          <w:szCs w:val="21"/>
        </w:rPr>
        <w:t> 帽石、一字墙或八字墙平直，无翘曲现象，。不符合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4A7D67" w:rsidRPr="002C0B5D" w:rsidRDefault="004A7D67" w:rsidP="004A7D67">
      <w:pPr>
        <w:widowControl/>
        <w:wordWrap w:val="0"/>
        <w:ind w:firstLine="210"/>
        <w:rPr>
          <w:rFonts w:ascii="宋体" w:hAnsi="宋体" w:cs="宋体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 xml:space="preserve">7.3.3.4 </w:t>
      </w:r>
      <w:r w:rsidRPr="002C0B5D">
        <w:rPr>
          <w:rFonts w:ascii="宋体" w:hAnsi="宋体" w:cs="宋体" w:hint="eastAsia"/>
          <w:kern w:val="0"/>
          <w:szCs w:val="21"/>
        </w:rPr>
        <w:t> 涵洞处路面平顺，无跳车现象。不符合</w:t>
      </w:r>
      <w:proofErr w:type="gramStart"/>
      <w:r w:rsidRPr="002C0B5D">
        <w:rPr>
          <w:rFonts w:ascii="宋体" w:hAnsi="宋体" w:cs="宋体" w:hint="eastAsia"/>
          <w:kern w:val="0"/>
          <w:szCs w:val="21"/>
        </w:rPr>
        <w:t>要求时减3～5分</w:t>
      </w:r>
      <w:proofErr w:type="gramEnd"/>
      <w:r w:rsidRPr="002C0B5D">
        <w:rPr>
          <w:rFonts w:ascii="宋体" w:hAnsi="宋体" w:cs="宋体" w:hint="eastAsia"/>
          <w:kern w:val="0"/>
          <w:szCs w:val="21"/>
        </w:rPr>
        <w:t>。</w:t>
      </w:r>
    </w:p>
    <w:p w:rsidR="004A7D67" w:rsidRPr="002C0B5D" w:rsidRDefault="004A7D67" w:rsidP="004A7D67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kern w:val="0"/>
          <w:sz w:val="24"/>
        </w:rPr>
        <w:t> </w:t>
      </w:r>
    </w:p>
    <w:p w:rsidR="004A7D67" w:rsidRPr="002C0B5D" w:rsidRDefault="004A7D67" w:rsidP="004A7D67">
      <w:pPr>
        <w:widowControl/>
        <w:wordWrap w:val="0"/>
        <w:jc w:val="center"/>
        <w:rPr>
          <w:rFonts w:hint="eastAsia"/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7.4  拱涵</w:t>
      </w:r>
    </w:p>
    <w:p w:rsidR="004A7D67" w:rsidRPr="002C0B5D" w:rsidRDefault="004A7D67" w:rsidP="004A7D67">
      <w:pPr>
        <w:widowControl/>
        <w:wordWrap w:val="0"/>
        <w:rPr>
          <w:rFonts w:ascii="宋体" w:hAnsi="宋体" w:cs="宋体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 xml:space="preserve">7.4.1 </w:t>
      </w:r>
      <w:r w:rsidRPr="002C0B5D">
        <w:rPr>
          <w:rFonts w:ascii="宋体" w:hAnsi="宋体" w:cs="宋体" w:hint="eastAsia"/>
          <w:kern w:val="0"/>
          <w:szCs w:val="21"/>
        </w:rPr>
        <w:t> 基本要求</w:t>
      </w:r>
    </w:p>
    <w:p w:rsidR="004A7D67" w:rsidRPr="002C0B5D" w:rsidRDefault="004A7D67" w:rsidP="004A7D67">
      <w:pPr>
        <w:widowControl/>
        <w:wordWrap w:val="0"/>
        <w:ind w:firstLine="21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 xml:space="preserve">7.4.1.1  </w:t>
      </w:r>
      <w:r w:rsidRPr="002C0B5D">
        <w:rPr>
          <w:rFonts w:ascii="宋体" w:hAnsi="宋体" w:cs="宋体" w:hint="eastAsia"/>
          <w:kern w:val="0"/>
          <w:szCs w:val="21"/>
        </w:rPr>
        <w:t>拱圈砌筑或浇筑应符合规范的要求。</w:t>
      </w:r>
    </w:p>
    <w:p w:rsidR="004A7D67" w:rsidRPr="002C0B5D" w:rsidRDefault="004A7D67" w:rsidP="004A7D67">
      <w:pPr>
        <w:widowControl/>
        <w:wordWrap w:val="0"/>
        <w:ind w:firstLine="21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 xml:space="preserve">7.4.1.2  </w:t>
      </w:r>
      <w:r w:rsidRPr="002C0B5D">
        <w:rPr>
          <w:rFonts w:ascii="宋体" w:hAnsi="宋体" w:cs="宋体" w:hint="eastAsia"/>
          <w:kern w:val="0"/>
          <w:szCs w:val="21"/>
        </w:rPr>
        <w:t>拱圈达到设计要求的强度时，方可拆架、回填土。拱圈出现裂缝时，必须查明原因，加以处理。</w:t>
      </w:r>
    </w:p>
    <w:p w:rsidR="004A7D67" w:rsidRPr="002C0B5D" w:rsidRDefault="004A7D67" w:rsidP="004A7D67">
      <w:pPr>
        <w:widowControl/>
        <w:wordWrap w:val="0"/>
        <w:ind w:firstLine="21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 xml:space="preserve">7.4.1.3 </w:t>
      </w:r>
      <w:r w:rsidRPr="002C0B5D">
        <w:rPr>
          <w:rFonts w:ascii="宋体" w:hAnsi="宋体" w:cs="宋体" w:hint="eastAsia"/>
          <w:kern w:val="0"/>
          <w:szCs w:val="21"/>
        </w:rPr>
        <w:t> 沉降缝、防水层及台背回填土应按施工规范和设计要求施工。</w:t>
      </w:r>
    </w:p>
    <w:p w:rsidR="004A7D67" w:rsidRPr="002C0B5D" w:rsidRDefault="004A7D67" w:rsidP="004A7D67">
      <w:pPr>
        <w:widowControl/>
        <w:wordWrap w:val="0"/>
        <w:ind w:firstLine="21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 xml:space="preserve">7.4.1.4  </w:t>
      </w:r>
      <w:proofErr w:type="gramStart"/>
      <w:r w:rsidRPr="002C0B5D">
        <w:rPr>
          <w:rFonts w:ascii="宋体" w:hAnsi="宋体" w:cs="宋体" w:hint="eastAsia"/>
          <w:kern w:val="0"/>
          <w:szCs w:val="21"/>
        </w:rPr>
        <w:t>涵台地基承载力</w:t>
      </w:r>
      <w:proofErr w:type="gramEnd"/>
      <w:r w:rsidRPr="002C0B5D">
        <w:rPr>
          <w:rFonts w:ascii="宋体" w:hAnsi="宋体" w:cs="宋体" w:hint="eastAsia"/>
          <w:kern w:val="0"/>
          <w:szCs w:val="21"/>
        </w:rPr>
        <w:t>必须满足设计要求。</w:t>
      </w:r>
    </w:p>
    <w:p w:rsidR="004A7D67" w:rsidRPr="002C0B5D" w:rsidRDefault="004A7D67" w:rsidP="004A7D67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lastRenderedPageBreak/>
        <w:t xml:space="preserve">7.4.2 </w:t>
      </w:r>
      <w:r w:rsidRPr="002C0B5D">
        <w:rPr>
          <w:rFonts w:ascii="宋体" w:hAnsi="宋体" w:cs="宋体" w:hint="eastAsia"/>
          <w:kern w:val="0"/>
          <w:szCs w:val="21"/>
        </w:rPr>
        <w:t> 实测项目</w:t>
      </w:r>
    </w:p>
    <w:p w:rsidR="004A7D67" w:rsidRPr="002C0B5D" w:rsidRDefault="004A7D67" w:rsidP="004A7D67">
      <w:pPr>
        <w:widowControl/>
        <w:wordWrap w:val="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kern w:val="0"/>
          <w:szCs w:val="21"/>
        </w:rPr>
        <w:t>   见表7.4.2。</w:t>
      </w:r>
    </w:p>
    <w:p w:rsidR="004A7D67" w:rsidRPr="002C0B5D" w:rsidRDefault="004A7D67" w:rsidP="004A7D67">
      <w:pPr>
        <w:widowControl/>
        <w:wordWrap w:val="0"/>
        <w:jc w:val="center"/>
        <w:rPr>
          <w:rFonts w:hint="eastAsia"/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表7.4.2  拱涵实测项目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755"/>
        <w:gridCol w:w="694"/>
        <w:gridCol w:w="303"/>
        <w:gridCol w:w="1027"/>
        <w:gridCol w:w="1613"/>
        <w:gridCol w:w="3045"/>
        <w:gridCol w:w="884"/>
      </w:tblGrid>
      <w:tr w:rsidR="004A7D67" w:rsidRPr="002C0B5D" w:rsidTr="00ED4FEC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 次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 查 项 目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值允许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偏差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4A7D67" w:rsidRPr="002C0B5D" w:rsidTr="00ED4FE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混凝土或砂浆强度(</w:t>
            </w:r>
            <w:proofErr w:type="spellStart"/>
            <w:r w:rsidRPr="002C0B5D">
              <w:rPr>
                <w:rFonts w:ascii="宋体" w:hAnsi="宋体" w:hint="eastAsia"/>
                <w:kern w:val="0"/>
                <w:szCs w:val="21"/>
              </w:rPr>
              <w:t>MPa</w:t>
            </w:r>
            <w:proofErr w:type="spellEnd"/>
            <w:r w:rsidRPr="002C0B5D"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在合格标准内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按附录D或F检查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35</w:t>
            </w:r>
          </w:p>
        </w:tc>
      </w:tr>
      <w:tr w:rsidR="004A7D67" w:rsidRPr="002C0B5D" w:rsidTr="00ED4FEC">
        <w:trPr>
          <w:cantSplit/>
          <w:trHeight w:val="31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轴线偏位(mm)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用经纬仪检查纵、横向各2处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4A7D67" w:rsidRPr="002C0B5D" w:rsidTr="00ED4FEC">
        <w:trPr>
          <w:cantSplit/>
          <w:trHeight w:val="330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结构尺寸(mm)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拱圈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混凝土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±15</w:t>
            </w:r>
          </w:p>
        </w:tc>
        <w:tc>
          <w:tcPr>
            <w:tcW w:w="3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用尺量检查5处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4A7D67" w:rsidRPr="002C0B5D" w:rsidTr="00ED4FEC">
        <w:trPr>
          <w:cantSplit/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石料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A7D67" w:rsidRPr="002C0B5D" w:rsidTr="00ED4FEC">
        <w:trPr>
          <w:cantSplit/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涵台</w:t>
            </w:r>
            <w:proofErr w:type="gramEnd"/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A7D67" w:rsidRPr="002C0B5D" w:rsidTr="00ED4FE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涵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底流水面高程(mm)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用水准仪检查洞口2处，拉线检查中间2处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4A7D67" w:rsidRPr="002C0B5D" w:rsidTr="00ED4FE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跨径(mm)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用尺量3处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4A7D67" w:rsidRPr="002C0B5D" w:rsidTr="00ED4FE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长度(mm)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+100,—50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用尺量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4A7D67" w:rsidRPr="002C0B5D" w:rsidTr="00ED4FEC">
        <w:trPr>
          <w:cantSplit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砌体平整度(mm)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每侧墙用2m直尺查5处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</w:tr>
    </w:tbl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7.4.3</w:t>
      </w:r>
      <w:r w:rsidRPr="002C0B5D">
        <w:rPr>
          <w:rFonts w:ascii="宋体" w:hAnsi="宋体" w:hint="eastAsia"/>
          <w:kern w:val="0"/>
          <w:szCs w:val="21"/>
        </w:rPr>
        <w:t>  外观鉴定</w:t>
      </w:r>
    </w:p>
    <w:p w:rsidR="004A7D67" w:rsidRPr="002C0B5D" w:rsidRDefault="004A7D67" w:rsidP="004A7D67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7.4.3.</w:t>
      </w:r>
      <w:r w:rsidRPr="002C0B5D">
        <w:rPr>
          <w:rFonts w:ascii="宋体" w:hAnsi="宋体" w:hint="eastAsia"/>
          <w:kern w:val="0"/>
          <w:szCs w:val="21"/>
        </w:rPr>
        <w:t xml:space="preserve">1  </w:t>
      </w:r>
      <w:proofErr w:type="gramStart"/>
      <w:r w:rsidRPr="002C0B5D">
        <w:rPr>
          <w:rFonts w:ascii="宋体" w:hAnsi="宋体" w:hint="eastAsia"/>
          <w:kern w:val="0"/>
          <w:szCs w:val="21"/>
        </w:rPr>
        <w:t>涵身直顺涵底</w:t>
      </w:r>
      <w:proofErr w:type="gramEnd"/>
      <w:r w:rsidRPr="002C0B5D">
        <w:rPr>
          <w:rFonts w:ascii="宋体" w:hAnsi="宋体" w:hint="eastAsia"/>
          <w:kern w:val="0"/>
          <w:szCs w:val="21"/>
        </w:rPr>
        <w:t>铺砌密实平整，拱圈圆滑。不符合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4A7D67" w:rsidRPr="002C0B5D" w:rsidRDefault="004A7D67" w:rsidP="004A7D67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7.4.3.2 </w:t>
      </w:r>
      <w:r w:rsidRPr="002C0B5D">
        <w:rPr>
          <w:rFonts w:ascii="宋体" w:hAnsi="宋体" w:hint="eastAsia"/>
          <w:kern w:val="0"/>
          <w:szCs w:val="21"/>
        </w:rPr>
        <w:t> 进出口与上下游沟槽连接顺适，流水畅通。不符合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4A7D67" w:rsidRPr="002C0B5D" w:rsidRDefault="004A7D67" w:rsidP="004A7D67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7.4.3.3</w:t>
      </w:r>
      <w:r w:rsidRPr="002C0B5D">
        <w:rPr>
          <w:rFonts w:ascii="宋体" w:hAnsi="宋体" w:hint="eastAsia"/>
          <w:kern w:val="0"/>
          <w:szCs w:val="21"/>
        </w:rPr>
        <w:t>  帽石、一字墙或八字墙平直，无翘曲现象。不符合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7.5  倒虹吸管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7.5.1</w:t>
      </w:r>
      <w:r w:rsidRPr="002C0B5D">
        <w:rPr>
          <w:rFonts w:ascii="宋体" w:hAnsi="宋体" w:hint="eastAsia"/>
          <w:kern w:val="0"/>
          <w:szCs w:val="21"/>
        </w:rPr>
        <w:t xml:space="preserve"> 基本要求</w:t>
      </w:r>
    </w:p>
    <w:p w:rsidR="004A7D67" w:rsidRPr="002C0B5D" w:rsidRDefault="004A7D67" w:rsidP="004A7D67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7.5.1.1 </w:t>
      </w:r>
      <w:r w:rsidRPr="002C0B5D">
        <w:rPr>
          <w:rFonts w:ascii="宋体" w:hAnsi="宋体" w:hint="eastAsia"/>
          <w:kern w:val="0"/>
          <w:szCs w:val="21"/>
        </w:rPr>
        <w:t> 管节接头及进出口接缝必须进行防水处理，确保不漏水。填土前应做灌水试验，符合要求后才能填土。</w:t>
      </w:r>
    </w:p>
    <w:p w:rsidR="004A7D67" w:rsidRPr="002C0B5D" w:rsidRDefault="004A7D67" w:rsidP="004A7D67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lastRenderedPageBreak/>
        <w:t xml:space="preserve">7.5.1.2 </w:t>
      </w:r>
      <w:r w:rsidRPr="002C0B5D">
        <w:rPr>
          <w:rFonts w:ascii="宋体" w:hAnsi="宋体" w:hint="eastAsia"/>
          <w:kern w:val="0"/>
          <w:szCs w:val="21"/>
        </w:rPr>
        <w:t> 管节质量必须符合施工规范和设计要求。预制管节必须按6.13节评定合格后，方可进行安装。</w:t>
      </w:r>
    </w:p>
    <w:p w:rsidR="004A7D67" w:rsidRPr="002C0B5D" w:rsidRDefault="004A7D67" w:rsidP="004A7D67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7.5.1.3</w:t>
      </w:r>
      <w:r w:rsidRPr="002C0B5D">
        <w:rPr>
          <w:rFonts w:ascii="宋体" w:hAnsi="宋体" w:hint="eastAsia"/>
          <w:kern w:val="0"/>
          <w:szCs w:val="21"/>
        </w:rPr>
        <w:t>  地基承载力必须满足设计要求。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7.5.2  </w:t>
      </w:r>
      <w:r w:rsidRPr="002C0B5D">
        <w:rPr>
          <w:rFonts w:ascii="宋体" w:hAnsi="宋体" w:hint="eastAsia"/>
          <w:kern w:val="0"/>
          <w:szCs w:val="21"/>
        </w:rPr>
        <w:t>实测项目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 见表7.5.2。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表7.5.2  倒虹吸管实测项目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572"/>
        <w:gridCol w:w="1052"/>
        <w:gridCol w:w="124"/>
        <w:gridCol w:w="1103"/>
        <w:gridCol w:w="1561"/>
        <w:gridCol w:w="3029"/>
        <w:gridCol w:w="880"/>
      </w:tblGrid>
      <w:tr w:rsidR="004A7D67" w:rsidRPr="002C0B5D" w:rsidTr="00ED4FEC"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 次</w:t>
            </w: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 查 项 目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值允许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偏差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4A7D67" w:rsidRPr="002C0B5D" w:rsidTr="00ED4FEC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混凝土强度(</w:t>
            </w:r>
            <w:proofErr w:type="spellStart"/>
            <w:r w:rsidRPr="002C0B5D">
              <w:rPr>
                <w:rFonts w:ascii="宋体" w:hAnsi="宋体" w:hint="eastAsia"/>
                <w:kern w:val="0"/>
                <w:szCs w:val="21"/>
              </w:rPr>
              <w:t>MPa</w:t>
            </w:r>
            <w:proofErr w:type="spellEnd"/>
            <w:r w:rsidRPr="002C0B5D"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在合格标准内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按附录D检查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35</w:t>
            </w:r>
          </w:p>
        </w:tc>
      </w:tr>
      <w:tr w:rsidR="004A7D67" w:rsidRPr="002C0B5D" w:rsidTr="00ED4FEC">
        <w:trPr>
          <w:cantSplit/>
          <w:trHeight w:val="31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轴线偏位(mm)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用经纬仪检查,纵横向各2处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4A7D67" w:rsidRPr="002C0B5D" w:rsidTr="00ED4FEC">
        <w:trPr>
          <w:cantSplit/>
          <w:trHeight w:val="20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涵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底流水面高程(mm)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用水准仪检查洞口2处，拉线检查中间2处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</w:tr>
      <w:tr w:rsidR="004A7D67" w:rsidRPr="002C0B5D" w:rsidTr="00ED4FEC">
        <w:trPr>
          <w:cantSplit/>
          <w:trHeight w:val="31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相邻管节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底面错口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(mm)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kern w:val="0"/>
                <w:szCs w:val="21"/>
              </w:rPr>
              <w:t>管径</w:t>
            </w:r>
            <w:r w:rsidRPr="002C0B5D">
              <w:rPr>
                <w:kern w:val="0"/>
                <w:szCs w:val="21"/>
              </w:rPr>
              <w:t>≤</w:t>
            </w:r>
            <w:r w:rsidRPr="002C0B5D">
              <w:rPr>
                <w:kern w:val="0"/>
                <w:szCs w:val="21"/>
              </w:rPr>
              <w:t>＞</w:t>
            </w:r>
            <w:r w:rsidRPr="002C0B5D">
              <w:rPr>
                <w:rFonts w:ascii="宋体" w:hAnsi="宋体" w:hint="eastAsia"/>
                <w:kern w:val="0"/>
                <w:szCs w:val="21"/>
              </w:rPr>
              <w:t>1m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3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用水平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尺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检查接头处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4A7D67" w:rsidRPr="002C0B5D" w:rsidTr="00ED4FEC">
        <w:trPr>
          <w:cantSplit/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kern w:val="0"/>
                <w:szCs w:val="21"/>
              </w:rPr>
              <w:t>管径＞</w:t>
            </w:r>
            <w:r w:rsidRPr="002C0B5D">
              <w:rPr>
                <w:rFonts w:ascii="宋体" w:hAnsi="宋体" w:hint="eastAsia"/>
                <w:kern w:val="0"/>
                <w:szCs w:val="21"/>
              </w:rPr>
              <w:t>1m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A7D67" w:rsidRPr="002C0B5D" w:rsidTr="00ED4FEC">
        <w:trPr>
          <w:cantSplit/>
          <w:trHeight w:val="16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竖井尺寸 (mm)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长、宽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3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用尺量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</w:tr>
      <w:tr w:rsidR="004A7D67" w:rsidRPr="002C0B5D" w:rsidTr="00ED4FEC">
        <w:trPr>
          <w:cantSplit/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直径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A7D67" w:rsidRPr="002C0B5D" w:rsidTr="00ED4FEC">
        <w:trPr>
          <w:cantSplit/>
          <w:trHeight w:val="31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竖井高程(mm)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顶部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3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用水准仪检查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</w:tr>
      <w:tr w:rsidR="004A7D67" w:rsidRPr="002C0B5D" w:rsidTr="00ED4FEC">
        <w:trPr>
          <w:cantSplit/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底部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A7D67" w:rsidRPr="002C0B5D" w:rsidTr="00ED4FEC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D67" w:rsidRPr="002C0B5D" w:rsidRDefault="004A7D67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D67" w:rsidRPr="002C0B5D" w:rsidRDefault="004A7D67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left"/>
              <w:rPr>
                <w:rFonts w:ascii="ˎ̥" w:hAnsi="ˎ̥"/>
                <w:kern w:val="0"/>
                <w:sz w:val="1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D67" w:rsidRPr="002C0B5D" w:rsidRDefault="004A7D67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D67" w:rsidRPr="002C0B5D" w:rsidRDefault="004A7D67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D67" w:rsidRPr="002C0B5D" w:rsidRDefault="004A7D67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D67" w:rsidRPr="002C0B5D" w:rsidRDefault="004A7D67" w:rsidP="00ED4FEC">
            <w:pPr>
              <w:widowControl/>
              <w:spacing w:line="0" w:lineRule="atLeast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  <w:r w:rsidRPr="002C0B5D">
              <w:rPr>
                <w:rFonts w:ascii="ˎ̥" w:hAnsi="ˎ̥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7.5.3 </w:t>
      </w:r>
      <w:r w:rsidRPr="002C0B5D">
        <w:rPr>
          <w:rFonts w:ascii="宋体" w:hAnsi="宋体" w:hint="eastAsia"/>
          <w:kern w:val="0"/>
          <w:szCs w:val="21"/>
        </w:rPr>
        <w:t> 外观鉴定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  7.5.3.1</w:t>
      </w:r>
      <w:r w:rsidRPr="002C0B5D">
        <w:rPr>
          <w:rFonts w:ascii="宋体" w:hAnsi="宋体" w:hint="eastAsia"/>
          <w:kern w:val="0"/>
          <w:szCs w:val="21"/>
        </w:rPr>
        <w:t>  上下游沟槽与竖井连接顺适，流水畅通。不符合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  7.5.3.2</w:t>
      </w:r>
      <w:r w:rsidRPr="002C0B5D">
        <w:rPr>
          <w:rFonts w:ascii="宋体" w:hAnsi="宋体" w:hint="eastAsia"/>
          <w:kern w:val="0"/>
          <w:szCs w:val="21"/>
        </w:rPr>
        <w:t>  井身竖直，内面平整。不符合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7.6  顶入法施工的桥、涵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7.6.1</w:t>
      </w:r>
      <w:r w:rsidRPr="002C0B5D">
        <w:rPr>
          <w:rFonts w:ascii="宋体" w:hAnsi="宋体" w:hint="eastAsia"/>
          <w:kern w:val="0"/>
          <w:szCs w:val="21"/>
        </w:rPr>
        <w:t>  基本要求</w:t>
      </w:r>
    </w:p>
    <w:p w:rsidR="004A7D67" w:rsidRPr="002C0B5D" w:rsidRDefault="004A7D67" w:rsidP="004A7D67">
      <w:pPr>
        <w:widowControl/>
        <w:wordWrap w:val="0"/>
        <w:ind w:firstLine="315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7.6.1.1</w:t>
      </w:r>
      <w:r w:rsidRPr="002C0B5D">
        <w:rPr>
          <w:rFonts w:ascii="宋体" w:hAnsi="宋体" w:hint="eastAsia"/>
          <w:kern w:val="0"/>
          <w:szCs w:val="21"/>
        </w:rPr>
        <w:t>  基底应密实，并有足够承载力。</w:t>
      </w:r>
    </w:p>
    <w:p w:rsidR="004A7D67" w:rsidRPr="002C0B5D" w:rsidRDefault="004A7D67" w:rsidP="004A7D67">
      <w:pPr>
        <w:widowControl/>
        <w:wordWrap w:val="0"/>
        <w:ind w:firstLine="315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7.6.1.2 </w:t>
      </w:r>
      <w:r w:rsidRPr="002C0B5D">
        <w:rPr>
          <w:rFonts w:ascii="宋体" w:hAnsi="宋体" w:hint="eastAsia"/>
          <w:kern w:val="0"/>
          <w:szCs w:val="21"/>
        </w:rPr>
        <w:t> 严禁带水作业。</w:t>
      </w:r>
    </w:p>
    <w:p w:rsidR="004A7D67" w:rsidRPr="002C0B5D" w:rsidRDefault="004A7D67" w:rsidP="004A7D67">
      <w:pPr>
        <w:widowControl/>
        <w:wordWrap w:val="0"/>
        <w:ind w:firstLine="315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7.6.1.3  </w:t>
      </w:r>
      <w:r w:rsidRPr="002C0B5D">
        <w:rPr>
          <w:rFonts w:ascii="宋体" w:hAnsi="宋体" w:hint="eastAsia"/>
          <w:kern w:val="0"/>
          <w:szCs w:val="21"/>
        </w:rPr>
        <w:t>工作坑的台背</w:t>
      </w:r>
      <w:proofErr w:type="gramStart"/>
      <w:r w:rsidRPr="002C0B5D">
        <w:rPr>
          <w:rFonts w:ascii="宋体" w:hAnsi="宋体" w:hint="eastAsia"/>
          <w:kern w:val="0"/>
          <w:szCs w:val="21"/>
        </w:rPr>
        <w:t>墙必须</w:t>
      </w:r>
      <w:proofErr w:type="gramEnd"/>
      <w:r w:rsidRPr="002C0B5D">
        <w:rPr>
          <w:rFonts w:ascii="宋体" w:hAnsi="宋体" w:hint="eastAsia"/>
          <w:kern w:val="0"/>
          <w:szCs w:val="21"/>
        </w:rPr>
        <w:t>垂直桥涵轴线，并有能承受</w:t>
      </w:r>
      <w:proofErr w:type="gramStart"/>
      <w:r w:rsidRPr="002C0B5D">
        <w:rPr>
          <w:rFonts w:ascii="宋体" w:hAnsi="宋体" w:hint="eastAsia"/>
          <w:kern w:val="0"/>
          <w:szCs w:val="21"/>
        </w:rPr>
        <w:t>顶进力的</w:t>
      </w:r>
      <w:proofErr w:type="gramEnd"/>
      <w:r w:rsidRPr="002C0B5D">
        <w:rPr>
          <w:rFonts w:ascii="宋体" w:hAnsi="宋体" w:hint="eastAsia"/>
          <w:kern w:val="0"/>
          <w:szCs w:val="21"/>
        </w:rPr>
        <w:t>足够强度。</w:t>
      </w:r>
    </w:p>
    <w:p w:rsidR="004A7D67" w:rsidRPr="002C0B5D" w:rsidRDefault="004A7D67" w:rsidP="004A7D67">
      <w:pPr>
        <w:widowControl/>
        <w:wordWrap w:val="0"/>
        <w:ind w:firstLine="315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7.6.1.4 </w:t>
      </w:r>
      <w:r w:rsidRPr="002C0B5D">
        <w:rPr>
          <w:rFonts w:ascii="宋体" w:hAnsi="宋体" w:hint="eastAsia"/>
          <w:kern w:val="0"/>
          <w:szCs w:val="21"/>
        </w:rPr>
        <w:t> 节间接缝应按设计要求进行防水处理。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7.6.2</w:t>
      </w:r>
      <w:r w:rsidRPr="002C0B5D">
        <w:rPr>
          <w:rFonts w:ascii="宋体" w:hAnsi="宋体" w:hint="eastAsia"/>
          <w:kern w:val="0"/>
          <w:szCs w:val="21"/>
        </w:rPr>
        <w:t>  实测项目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 见表7.6.2。</w:t>
      </w:r>
    </w:p>
    <w:p w:rsidR="004A7D67" w:rsidRPr="002C0B5D" w:rsidRDefault="004A7D67" w:rsidP="004A7D67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表7.6.2  顶入法施工的桥、涵实测项目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578"/>
        <w:gridCol w:w="1105"/>
        <w:gridCol w:w="1106"/>
        <w:gridCol w:w="1607"/>
        <w:gridCol w:w="3036"/>
        <w:gridCol w:w="889"/>
      </w:tblGrid>
      <w:tr w:rsidR="004A7D67" w:rsidRPr="002C0B5D" w:rsidTr="00ED4FEC"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 次</w:t>
            </w:r>
          </w:p>
        </w:tc>
        <w:tc>
          <w:tcPr>
            <w:tcW w:w="2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 查 项 目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</w:t>
            </w:r>
            <w:proofErr w:type="gramStart"/>
            <w:r w:rsidRPr="002C0B5D">
              <w:rPr>
                <w:rFonts w:ascii="宋体" w:hAnsi="宋体" w:hint="eastAsia"/>
                <w:kern w:val="0"/>
                <w:szCs w:val="21"/>
              </w:rPr>
              <w:t>值允许</w:t>
            </w:r>
            <w:proofErr w:type="gramEnd"/>
            <w:r w:rsidRPr="002C0B5D">
              <w:rPr>
                <w:rFonts w:ascii="宋体" w:hAnsi="宋体" w:hint="eastAsia"/>
                <w:kern w:val="0"/>
                <w:szCs w:val="21"/>
              </w:rPr>
              <w:t>偏差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4A7D67" w:rsidRPr="002C0B5D" w:rsidTr="00ED4FEC">
        <w:trPr>
          <w:cantSplit/>
          <w:trHeight w:val="16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12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轴线偏位(mm)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涵(桥)长＜15m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箱100</w:t>
            </w:r>
          </w:p>
        </w:tc>
        <w:tc>
          <w:tcPr>
            <w:tcW w:w="3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用经纬仪检查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40</w:t>
            </w:r>
          </w:p>
        </w:tc>
      </w:tr>
      <w:tr w:rsidR="004A7D67" w:rsidRPr="002C0B5D" w:rsidTr="00ED4FEC">
        <w:trPr>
          <w:cantSplit/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管50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A7D67" w:rsidRPr="002C0B5D" w:rsidTr="00ED4FEC">
        <w:trPr>
          <w:cantSplit/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涵(桥)长15～30m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箱150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A7D67" w:rsidRPr="002C0B5D" w:rsidTr="00ED4FEC">
        <w:trPr>
          <w:cantSplit/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管100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A7D67" w:rsidRPr="002C0B5D" w:rsidTr="00ED4FEC">
        <w:trPr>
          <w:cantSplit/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涵(桥)长＞30m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箱300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A7D67" w:rsidRPr="002C0B5D" w:rsidTr="00ED4FEC">
        <w:trPr>
          <w:cantSplit/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管200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A7D67" w:rsidRPr="002C0B5D" w:rsidTr="00ED4FEC">
        <w:trPr>
          <w:cantSplit/>
          <w:trHeight w:val="16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2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高程(mm)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涵(桥)长＜15m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箱+30,—100</w:t>
            </w:r>
          </w:p>
        </w:tc>
        <w:tc>
          <w:tcPr>
            <w:tcW w:w="3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用水准仪检查两端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</w:tr>
      <w:tr w:rsidR="004A7D67" w:rsidRPr="002C0B5D" w:rsidTr="00ED4FEC">
        <w:trPr>
          <w:cantSplit/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管±20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A7D67" w:rsidRPr="002C0B5D" w:rsidTr="00ED4FEC">
        <w:trPr>
          <w:cantSplit/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涵(桥)长15～30m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箱+40,—150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A7D67" w:rsidRPr="002C0B5D" w:rsidTr="00ED4FEC">
        <w:trPr>
          <w:cantSplit/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管±40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A7D67" w:rsidRPr="002C0B5D" w:rsidTr="00ED4FEC">
        <w:trPr>
          <w:cantSplit/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涵(桥)长＞30m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箱+50,—100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A7D67" w:rsidRPr="002C0B5D" w:rsidTr="00ED4FEC">
        <w:trPr>
          <w:cantSplit/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160" w:lineRule="atLeast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箱30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A7D67" w:rsidRPr="002C0B5D" w:rsidTr="00ED4FEC">
        <w:trPr>
          <w:cantSplit/>
          <w:trHeight w:val="20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相邻两节高差(mm)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管20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用尺量5处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7D67" w:rsidRPr="002C0B5D" w:rsidRDefault="004A7D67" w:rsidP="00ED4FEC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</w:tbl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7.6.3</w:t>
      </w:r>
      <w:r w:rsidRPr="002C0B5D">
        <w:rPr>
          <w:rFonts w:ascii="宋体" w:hAnsi="宋体" w:hint="eastAsia"/>
          <w:kern w:val="0"/>
          <w:szCs w:val="21"/>
        </w:rPr>
        <w:t>  外观鉴定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7.6.3.1</w:t>
      </w:r>
      <w:r w:rsidRPr="002C0B5D">
        <w:rPr>
          <w:rFonts w:ascii="宋体" w:hAnsi="宋体" w:hint="eastAsia"/>
          <w:kern w:val="0"/>
          <w:szCs w:val="21"/>
        </w:rPr>
        <w:t>  顶入的桥、</w:t>
      </w:r>
      <w:proofErr w:type="gramStart"/>
      <w:r w:rsidRPr="002C0B5D">
        <w:rPr>
          <w:rFonts w:ascii="宋体" w:hAnsi="宋体" w:hint="eastAsia"/>
          <w:kern w:val="0"/>
          <w:szCs w:val="21"/>
        </w:rPr>
        <w:t>涵身直</w:t>
      </w:r>
      <w:proofErr w:type="gramEnd"/>
      <w:r w:rsidRPr="002C0B5D">
        <w:rPr>
          <w:rFonts w:ascii="宋体" w:hAnsi="宋体" w:hint="eastAsia"/>
          <w:kern w:val="0"/>
          <w:szCs w:val="21"/>
        </w:rPr>
        <w:t>顺，一字墙或八字墙表面平直，无翘曲现象。不符合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7.6.3.2</w:t>
      </w:r>
      <w:r w:rsidRPr="002C0B5D">
        <w:rPr>
          <w:rFonts w:ascii="宋体" w:hAnsi="宋体" w:hint="eastAsia"/>
          <w:kern w:val="0"/>
          <w:szCs w:val="21"/>
        </w:rPr>
        <w:t>  进出口与上下游沟槽或引道</w:t>
      </w:r>
      <w:proofErr w:type="gramStart"/>
      <w:r w:rsidRPr="002C0B5D">
        <w:rPr>
          <w:rFonts w:ascii="宋体" w:hAnsi="宋体" w:hint="eastAsia"/>
          <w:kern w:val="0"/>
          <w:szCs w:val="21"/>
        </w:rPr>
        <w:t>连接面直</w:t>
      </w:r>
      <w:proofErr w:type="gramEnd"/>
      <w:r w:rsidRPr="002C0B5D">
        <w:rPr>
          <w:rFonts w:ascii="宋体" w:hAnsi="宋体" w:hint="eastAsia"/>
          <w:kern w:val="0"/>
          <w:szCs w:val="21"/>
        </w:rPr>
        <w:t>平整，水流或车流畅通。不符合</w:t>
      </w:r>
      <w:proofErr w:type="gramStart"/>
      <w:r w:rsidRPr="002C0B5D">
        <w:rPr>
          <w:rFonts w:ascii="宋体" w:hAnsi="宋体" w:hint="eastAsia"/>
          <w:kern w:val="0"/>
          <w:szCs w:val="21"/>
        </w:rPr>
        <w:t>要求时减1～3分</w:t>
      </w:r>
      <w:proofErr w:type="gramEnd"/>
      <w:r w:rsidRPr="002C0B5D">
        <w:rPr>
          <w:rFonts w:ascii="宋体" w:hAnsi="宋体" w:hint="eastAsia"/>
          <w:kern w:val="0"/>
          <w:szCs w:val="21"/>
        </w:rPr>
        <w:t>。</w:t>
      </w:r>
    </w:p>
    <w:p w:rsidR="004A7D67" w:rsidRPr="002C0B5D" w:rsidRDefault="004A7D67" w:rsidP="004A7D67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4B4F05" w:rsidRDefault="004B4F05"/>
    <w:sectPr w:rsidR="004B4F05" w:rsidSect="004B4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4B2" w:rsidRDefault="005904B2" w:rsidP="004A7D67">
      <w:r>
        <w:separator/>
      </w:r>
    </w:p>
  </w:endnote>
  <w:endnote w:type="continuationSeparator" w:id="0">
    <w:p w:rsidR="005904B2" w:rsidRDefault="005904B2" w:rsidP="004A7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4B2" w:rsidRDefault="005904B2" w:rsidP="004A7D67">
      <w:r>
        <w:separator/>
      </w:r>
    </w:p>
  </w:footnote>
  <w:footnote w:type="continuationSeparator" w:id="0">
    <w:p w:rsidR="005904B2" w:rsidRDefault="005904B2" w:rsidP="004A7D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D67"/>
    <w:rsid w:val="004A7D67"/>
    <w:rsid w:val="004B4F05"/>
    <w:rsid w:val="0059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7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7D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7D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7D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2013-02-28T03:44:00Z</dcterms:created>
  <dcterms:modified xsi:type="dcterms:W3CDTF">2013-02-28T03:44:00Z</dcterms:modified>
</cp:coreProperties>
</file>