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940" w:rsidRPr="002C0B5D" w:rsidRDefault="00E10940" w:rsidP="00E10940">
      <w:pPr>
        <w:widowControl/>
        <w:wordWrap w:val="0"/>
        <w:jc w:val="center"/>
        <w:rPr>
          <w:rFonts w:ascii="宋体" w:hAnsi="宋体" w:cs="宋体"/>
          <w:kern w:val="0"/>
          <w:sz w:val="24"/>
        </w:rPr>
      </w:pPr>
      <w:r w:rsidRPr="002C0B5D">
        <w:rPr>
          <w:rFonts w:ascii="黑体" w:eastAsia="黑体" w:hAnsi="宋体" w:cs="宋体" w:hint="eastAsia"/>
          <w:b/>
          <w:bCs/>
          <w:kern w:val="0"/>
          <w:sz w:val="32"/>
          <w:szCs w:val="32"/>
        </w:rPr>
        <w:t>9 交通</w:t>
      </w:r>
      <w:r w:rsidRPr="002C0B5D">
        <w:rPr>
          <w:rFonts w:ascii="黑体" w:eastAsia="黑体" w:hAnsi="宋体" w:cs="宋体"/>
          <w:b/>
          <w:bCs/>
          <w:kern w:val="0"/>
          <w:sz w:val="32"/>
          <w:szCs w:val="32"/>
        </w:rPr>
        <w:fldChar w:fldCharType="begin"/>
      </w:r>
      <w:r w:rsidRPr="002C0B5D">
        <w:rPr>
          <w:rFonts w:ascii="黑体" w:eastAsia="黑体" w:hAnsi="宋体" w:cs="宋体"/>
          <w:b/>
          <w:bCs/>
          <w:kern w:val="0"/>
          <w:sz w:val="32"/>
          <w:szCs w:val="32"/>
        </w:rPr>
        <w:instrText xml:space="preserve"> HYPERLINK "http://www.lq52.com/Article/Special/aq/Index.html" </w:instrText>
      </w:r>
      <w:r w:rsidRPr="002C0B5D">
        <w:rPr>
          <w:rFonts w:ascii="黑体" w:eastAsia="黑体" w:hAnsi="宋体" w:cs="宋体"/>
          <w:b/>
          <w:bCs/>
          <w:kern w:val="0"/>
          <w:sz w:val="32"/>
          <w:szCs w:val="32"/>
        </w:rPr>
        <w:fldChar w:fldCharType="separate"/>
      </w:r>
      <w:r w:rsidRPr="002C0B5D">
        <w:rPr>
          <w:rFonts w:ascii="黑体" w:eastAsia="黑体" w:hAnsi="宋体" w:cs="宋体" w:hint="eastAsia"/>
          <w:b/>
          <w:bCs/>
          <w:color w:val="000000"/>
          <w:kern w:val="0"/>
          <w:sz w:val="32"/>
        </w:rPr>
        <w:t>安全</w:t>
      </w:r>
      <w:r w:rsidRPr="002C0B5D">
        <w:rPr>
          <w:rFonts w:ascii="黑体" w:eastAsia="黑体" w:hAnsi="宋体" w:cs="宋体"/>
          <w:b/>
          <w:bCs/>
          <w:kern w:val="0"/>
          <w:sz w:val="32"/>
          <w:szCs w:val="32"/>
        </w:rPr>
        <w:fldChar w:fldCharType="end"/>
      </w:r>
      <w:r w:rsidRPr="002C0B5D">
        <w:rPr>
          <w:rFonts w:ascii="黑体" w:eastAsia="黑体" w:hAnsi="宋体" w:cs="宋体" w:hint="eastAsia"/>
          <w:b/>
          <w:bCs/>
          <w:kern w:val="0"/>
          <w:sz w:val="32"/>
          <w:szCs w:val="32"/>
        </w:rPr>
        <w:t>设施</w:t>
      </w:r>
    </w:p>
    <w:p w:rsidR="00E10940" w:rsidRPr="002C0B5D" w:rsidRDefault="00E10940" w:rsidP="00E10940">
      <w:pPr>
        <w:widowControl/>
        <w:wordWrap w:val="0"/>
        <w:jc w:val="center"/>
        <w:rPr>
          <w:rFonts w:ascii="宋体" w:hAnsi="宋体" w:cs="宋体" w:hint="eastAsia"/>
          <w:kern w:val="0"/>
          <w:sz w:val="24"/>
        </w:rPr>
      </w:pPr>
      <w:r w:rsidRPr="002C0B5D">
        <w:rPr>
          <w:rFonts w:ascii="宋体" w:hAnsi="宋体" w:cs="宋体" w:hint="eastAsia"/>
          <w:kern w:val="0"/>
          <w:sz w:val="24"/>
        </w:rPr>
        <w:t> </w:t>
      </w:r>
    </w:p>
    <w:p w:rsidR="00E10940" w:rsidRPr="002C0B5D" w:rsidRDefault="00E10940" w:rsidP="00E10940">
      <w:pPr>
        <w:widowControl/>
        <w:wordWrap w:val="0"/>
        <w:jc w:val="center"/>
        <w:rPr>
          <w:rFonts w:ascii="宋体" w:hAnsi="宋体" w:cs="宋体" w:hint="eastAsia"/>
          <w:kern w:val="0"/>
          <w:sz w:val="24"/>
        </w:rPr>
      </w:pPr>
      <w:r w:rsidRPr="002C0B5D">
        <w:rPr>
          <w:rFonts w:ascii="宋体" w:hAnsi="宋体" w:cs="宋体" w:hint="eastAsia"/>
          <w:b/>
          <w:bCs/>
          <w:kern w:val="0"/>
          <w:szCs w:val="21"/>
        </w:rPr>
        <w:t>9.1 一般规定</w:t>
      </w:r>
    </w:p>
    <w:p w:rsidR="00E10940" w:rsidRPr="002C0B5D" w:rsidRDefault="00E10940" w:rsidP="00E10940">
      <w:pPr>
        <w:widowControl/>
        <w:wordWrap w:val="0"/>
        <w:jc w:val="center"/>
        <w:rPr>
          <w:rFonts w:ascii="宋体" w:hAnsi="宋体" w:cs="宋体" w:hint="eastAsia"/>
          <w:kern w:val="0"/>
          <w:sz w:val="24"/>
        </w:rPr>
      </w:pPr>
      <w:r w:rsidRPr="002C0B5D">
        <w:rPr>
          <w:rFonts w:ascii="宋体" w:hAnsi="宋体" w:cs="宋体" w:hint="eastAsia"/>
          <w:kern w:val="0"/>
          <w:sz w:val="24"/>
        </w:rPr>
        <w:t> </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b/>
          <w:bCs/>
          <w:kern w:val="0"/>
          <w:szCs w:val="21"/>
        </w:rPr>
        <w:t xml:space="preserve">9.1.1 </w:t>
      </w:r>
      <w:r w:rsidRPr="002C0B5D">
        <w:rPr>
          <w:rFonts w:ascii="宋体" w:hAnsi="宋体" w:cs="宋体" w:hint="eastAsia"/>
          <w:kern w:val="0"/>
          <w:szCs w:val="21"/>
        </w:rPr>
        <w:t> 用绿篱作隔离栅时，其质量和检验评定标准可参照绿化工程的有关规定。</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b/>
          <w:bCs/>
          <w:kern w:val="0"/>
          <w:szCs w:val="21"/>
        </w:rPr>
        <w:t xml:space="preserve">9.1.2 </w:t>
      </w:r>
      <w:r w:rsidRPr="002C0B5D">
        <w:rPr>
          <w:rFonts w:ascii="宋体" w:hAnsi="宋体" w:cs="宋体" w:hint="eastAsia"/>
          <w:kern w:val="0"/>
          <w:szCs w:val="21"/>
        </w:rPr>
        <w:t> 桥梁混凝土</w:t>
      </w:r>
      <w:proofErr w:type="gramStart"/>
      <w:r w:rsidRPr="002C0B5D">
        <w:rPr>
          <w:rFonts w:ascii="宋体" w:hAnsi="宋体" w:cs="宋体" w:hint="eastAsia"/>
          <w:kern w:val="0"/>
          <w:szCs w:val="21"/>
        </w:rPr>
        <w:t>护栏见</w:t>
      </w:r>
      <w:proofErr w:type="gramEnd"/>
      <w:r w:rsidRPr="002C0B5D">
        <w:rPr>
          <w:rFonts w:ascii="宋体" w:hAnsi="宋体" w:cs="宋体" w:hint="eastAsia"/>
          <w:kern w:val="0"/>
          <w:szCs w:val="21"/>
        </w:rPr>
        <w:t>第6章6.38节的有关规定。</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b/>
          <w:bCs/>
          <w:kern w:val="0"/>
          <w:szCs w:val="21"/>
        </w:rPr>
        <w:t>9.1.3</w:t>
      </w:r>
      <w:r w:rsidRPr="002C0B5D">
        <w:rPr>
          <w:rFonts w:ascii="宋体" w:hAnsi="宋体" w:cs="宋体" w:hint="eastAsia"/>
          <w:kern w:val="0"/>
          <w:szCs w:val="21"/>
        </w:rPr>
        <w:t>  本章未包括的其他</w:t>
      </w:r>
      <w:r w:rsidRPr="002C0B5D">
        <w:rPr>
          <w:rFonts w:ascii="宋体" w:hAnsi="宋体" w:cs="宋体"/>
          <w:kern w:val="0"/>
          <w:szCs w:val="21"/>
        </w:rPr>
        <w:fldChar w:fldCharType="begin"/>
      </w:r>
      <w:r w:rsidRPr="002C0B5D">
        <w:rPr>
          <w:rFonts w:ascii="宋体" w:hAnsi="宋体" w:cs="宋体"/>
          <w:kern w:val="0"/>
          <w:szCs w:val="21"/>
        </w:rPr>
        <w:instrText xml:space="preserve"> HYPERLINK "http://www.lq52.com/Article/Special/aq/Index.html" </w:instrText>
      </w:r>
      <w:r w:rsidRPr="002C0B5D">
        <w:rPr>
          <w:rFonts w:ascii="宋体" w:hAnsi="宋体" w:cs="宋体"/>
          <w:kern w:val="0"/>
          <w:szCs w:val="21"/>
        </w:rPr>
        <w:fldChar w:fldCharType="separate"/>
      </w:r>
      <w:r w:rsidRPr="002C0B5D">
        <w:rPr>
          <w:rFonts w:ascii="宋体" w:hAnsi="宋体" w:cs="宋体" w:hint="eastAsia"/>
          <w:color w:val="000000"/>
          <w:kern w:val="0"/>
        </w:rPr>
        <w:t>安全</w:t>
      </w:r>
      <w:r w:rsidRPr="002C0B5D">
        <w:rPr>
          <w:rFonts w:ascii="宋体" w:hAnsi="宋体" w:cs="宋体"/>
          <w:kern w:val="0"/>
          <w:szCs w:val="21"/>
        </w:rPr>
        <w:fldChar w:fldCharType="end"/>
      </w:r>
      <w:r w:rsidRPr="002C0B5D">
        <w:rPr>
          <w:rFonts w:ascii="宋体" w:hAnsi="宋体" w:cs="宋体" w:hint="eastAsia"/>
          <w:kern w:val="0"/>
          <w:szCs w:val="21"/>
        </w:rPr>
        <w:t>设施工程项目，可根据设计文件和其他相关规范另行制定验收评定标准。</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b/>
          <w:bCs/>
          <w:kern w:val="0"/>
          <w:szCs w:val="21"/>
        </w:rPr>
        <w:t xml:space="preserve">9.1.4 </w:t>
      </w:r>
      <w:r w:rsidRPr="002C0B5D">
        <w:rPr>
          <w:rFonts w:ascii="宋体" w:hAnsi="宋体" w:cs="宋体" w:hint="eastAsia"/>
          <w:kern w:val="0"/>
          <w:szCs w:val="21"/>
        </w:rPr>
        <w:t> 无灯杆的照明设施系统，其质量验收评定标准可参照9.11另行制定。</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b/>
          <w:bCs/>
          <w:kern w:val="0"/>
          <w:szCs w:val="21"/>
        </w:rPr>
        <w:t xml:space="preserve">9.1.5 </w:t>
      </w:r>
      <w:r w:rsidRPr="002C0B5D">
        <w:rPr>
          <w:rFonts w:ascii="宋体" w:hAnsi="宋体" w:cs="宋体" w:hint="eastAsia"/>
          <w:kern w:val="0"/>
          <w:szCs w:val="21"/>
        </w:rPr>
        <w:t> 交通工程设施产品必须经检验合格后，方可使用。</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b/>
          <w:bCs/>
          <w:kern w:val="0"/>
          <w:szCs w:val="21"/>
        </w:rPr>
        <w:t xml:space="preserve">9.1.6 </w:t>
      </w:r>
      <w:r w:rsidRPr="002C0B5D">
        <w:rPr>
          <w:rFonts w:ascii="宋体" w:hAnsi="宋体" w:cs="宋体" w:hint="eastAsia"/>
          <w:kern w:val="0"/>
          <w:szCs w:val="21"/>
        </w:rPr>
        <w:t> 外购产品必须满足规范要求，具有产品合格证，并经工地检验确认满足设计要求后方可使用。</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b/>
          <w:bCs/>
          <w:kern w:val="0"/>
          <w:szCs w:val="21"/>
        </w:rPr>
        <w:t xml:space="preserve">9.1.7 </w:t>
      </w:r>
      <w:r w:rsidRPr="002C0B5D">
        <w:rPr>
          <w:rFonts w:ascii="宋体" w:hAnsi="宋体" w:cs="宋体" w:hint="eastAsia"/>
          <w:kern w:val="0"/>
          <w:szCs w:val="21"/>
        </w:rPr>
        <w:t> 交通安全设施采用钢质材料时，必须进行防护处理。</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b/>
          <w:bCs/>
          <w:kern w:val="0"/>
          <w:szCs w:val="21"/>
        </w:rPr>
        <w:t xml:space="preserve">9.1.8 </w:t>
      </w:r>
      <w:r w:rsidRPr="002C0B5D">
        <w:rPr>
          <w:rFonts w:ascii="宋体" w:hAnsi="宋体" w:cs="宋体" w:hint="eastAsia"/>
          <w:kern w:val="0"/>
          <w:szCs w:val="21"/>
        </w:rPr>
        <w:t> 构件用螺栓组合时，螺栓、垫圈的用量应满足设计要求，并须拧紧。</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kern w:val="0"/>
          <w:sz w:val="24"/>
        </w:rPr>
        <w:t> </w:t>
      </w:r>
    </w:p>
    <w:p w:rsidR="00E10940" w:rsidRPr="002C0B5D" w:rsidRDefault="00E10940" w:rsidP="00E10940">
      <w:pPr>
        <w:widowControl/>
        <w:wordWrap w:val="0"/>
        <w:jc w:val="center"/>
        <w:rPr>
          <w:rFonts w:ascii="宋体" w:hAnsi="宋体" w:cs="宋体" w:hint="eastAsia"/>
          <w:kern w:val="0"/>
          <w:sz w:val="24"/>
        </w:rPr>
      </w:pPr>
      <w:r w:rsidRPr="002C0B5D">
        <w:rPr>
          <w:rFonts w:ascii="宋体" w:hAnsi="宋体" w:cs="宋体" w:hint="eastAsia"/>
          <w:b/>
          <w:bCs/>
          <w:kern w:val="0"/>
          <w:szCs w:val="21"/>
        </w:rPr>
        <w:t>9.2  标志</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kern w:val="0"/>
          <w:sz w:val="24"/>
        </w:rPr>
        <w:t> </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b/>
          <w:bCs/>
          <w:kern w:val="0"/>
          <w:szCs w:val="21"/>
        </w:rPr>
        <w:t xml:space="preserve">9.2.1 </w:t>
      </w:r>
      <w:r w:rsidRPr="002C0B5D">
        <w:rPr>
          <w:rFonts w:ascii="宋体" w:hAnsi="宋体" w:cs="宋体" w:hint="eastAsia"/>
          <w:kern w:val="0"/>
          <w:szCs w:val="21"/>
        </w:rPr>
        <w:t> 基本要求</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9.2.1.1</w:t>
      </w:r>
      <w:r w:rsidRPr="002C0B5D">
        <w:rPr>
          <w:rFonts w:ascii="宋体" w:hAnsi="宋体" w:cs="宋体" w:hint="eastAsia"/>
          <w:kern w:val="0"/>
          <w:szCs w:val="21"/>
        </w:rPr>
        <w:t xml:space="preserve">  </w:t>
      </w:r>
      <w:proofErr w:type="gramStart"/>
      <w:r w:rsidRPr="002C0B5D">
        <w:rPr>
          <w:rFonts w:ascii="宋体" w:hAnsi="宋体" w:cs="宋体" w:hint="eastAsia"/>
          <w:kern w:val="0"/>
          <w:szCs w:val="21"/>
        </w:rPr>
        <w:t>按装</w:t>
      </w:r>
      <w:proofErr w:type="gramEnd"/>
      <w:r w:rsidRPr="002C0B5D">
        <w:rPr>
          <w:rFonts w:ascii="宋体" w:hAnsi="宋体" w:cs="宋体" w:hint="eastAsia"/>
          <w:kern w:val="0"/>
          <w:szCs w:val="21"/>
        </w:rPr>
        <w:t>过程中</w:t>
      </w:r>
      <w:proofErr w:type="gramStart"/>
      <w:r w:rsidRPr="002C0B5D">
        <w:rPr>
          <w:rFonts w:ascii="宋体" w:hAnsi="宋体" w:cs="宋体" w:hint="eastAsia"/>
          <w:kern w:val="0"/>
          <w:szCs w:val="21"/>
        </w:rPr>
        <w:t>庆注意</w:t>
      </w:r>
      <w:proofErr w:type="gramEnd"/>
      <w:r w:rsidRPr="002C0B5D">
        <w:rPr>
          <w:rFonts w:ascii="宋体" w:hAnsi="宋体" w:cs="宋体" w:hint="eastAsia"/>
          <w:kern w:val="0"/>
          <w:szCs w:val="21"/>
        </w:rPr>
        <w:t>防止损伤标志板面。</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 xml:space="preserve">9.2.1.2 </w:t>
      </w:r>
      <w:r w:rsidRPr="002C0B5D">
        <w:rPr>
          <w:rFonts w:ascii="宋体" w:hAnsi="宋体" w:cs="宋体" w:hint="eastAsia"/>
          <w:kern w:val="0"/>
          <w:szCs w:val="21"/>
        </w:rPr>
        <w:t> 地基承载力应满足设计要求。</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9.2.1.3</w:t>
      </w:r>
      <w:r w:rsidRPr="002C0B5D">
        <w:rPr>
          <w:rFonts w:ascii="宋体" w:hAnsi="宋体" w:cs="宋体" w:hint="eastAsia"/>
          <w:kern w:val="0"/>
          <w:szCs w:val="21"/>
        </w:rPr>
        <w:t>  标志的制作应符合现行国标《道路交通标志和标线》(GB 5786)和部标《公路交通标志板技术条件》(JT/T 279)的规定。</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b/>
          <w:bCs/>
          <w:kern w:val="0"/>
          <w:szCs w:val="21"/>
        </w:rPr>
        <w:t xml:space="preserve">9.2.2 </w:t>
      </w:r>
      <w:r w:rsidRPr="002C0B5D">
        <w:rPr>
          <w:rFonts w:ascii="宋体" w:hAnsi="宋体" w:cs="宋体" w:hint="eastAsia"/>
          <w:kern w:val="0"/>
          <w:szCs w:val="21"/>
        </w:rPr>
        <w:t> 实测项目</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kern w:val="0"/>
          <w:szCs w:val="21"/>
        </w:rPr>
        <w:t>     见表9.2.2 。</w:t>
      </w:r>
    </w:p>
    <w:p w:rsidR="00E10940" w:rsidRPr="002C0B5D" w:rsidRDefault="00E10940" w:rsidP="00E10940">
      <w:pPr>
        <w:widowControl/>
        <w:wordWrap w:val="0"/>
        <w:jc w:val="center"/>
        <w:rPr>
          <w:rFonts w:ascii="宋体" w:hAnsi="宋体" w:cs="宋体" w:hint="eastAsia"/>
          <w:kern w:val="0"/>
          <w:sz w:val="24"/>
        </w:rPr>
      </w:pPr>
      <w:r w:rsidRPr="002C0B5D">
        <w:rPr>
          <w:rFonts w:ascii="宋体" w:hAnsi="宋体" w:cs="宋体" w:hint="eastAsia"/>
          <w:b/>
          <w:bCs/>
          <w:kern w:val="0"/>
          <w:szCs w:val="21"/>
        </w:rPr>
        <w:t>表9.2.2  标志实测项目</w:t>
      </w:r>
    </w:p>
    <w:tbl>
      <w:tblPr>
        <w:tblW w:w="0" w:type="auto"/>
        <w:tblInd w:w="5" w:type="dxa"/>
        <w:tblCellMar>
          <w:left w:w="0" w:type="dxa"/>
          <w:right w:w="0" w:type="dxa"/>
        </w:tblCellMar>
        <w:tblLook w:val="0000"/>
      </w:tblPr>
      <w:tblGrid>
        <w:gridCol w:w="630"/>
        <w:gridCol w:w="2205"/>
        <w:gridCol w:w="1485"/>
        <w:gridCol w:w="2700"/>
        <w:gridCol w:w="885"/>
      </w:tblGrid>
      <w:tr w:rsidR="00E10940" w:rsidRPr="002C0B5D" w:rsidTr="00ED4FEC">
        <w:tc>
          <w:tcPr>
            <w:tcW w:w="630" w:type="dxa"/>
            <w:tcBorders>
              <w:top w:val="single" w:sz="8" w:space="0" w:color="auto"/>
              <w:left w:val="single" w:sz="8" w:space="0" w:color="auto"/>
              <w:bottom w:val="single" w:sz="8" w:space="0" w:color="auto"/>
              <w:right w:val="single" w:sz="8" w:space="0" w:color="auto"/>
            </w:tcBorders>
            <w:vAlign w:val="center"/>
          </w:tcPr>
          <w:p w:rsidR="00E10940" w:rsidRPr="002C0B5D" w:rsidRDefault="00E10940" w:rsidP="00ED4FEC">
            <w:pPr>
              <w:widowControl/>
              <w:spacing w:line="360" w:lineRule="auto"/>
              <w:jc w:val="center"/>
              <w:rPr>
                <w:kern w:val="0"/>
                <w:szCs w:val="21"/>
              </w:rPr>
            </w:pPr>
            <w:r w:rsidRPr="002C0B5D">
              <w:rPr>
                <w:rFonts w:ascii="宋体" w:hAnsi="宋体" w:hint="eastAsia"/>
                <w:kern w:val="0"/>
                <w:szCs w:val="21"/>
              </w:rPr>
              <w:t>项 次</w:t>
            </w:r>
          </w:p>
        </w:tc>
        <w:tc>
          <w:tcPr>
            <w:tcW w:w="2205" w:type="dxa"/>
            <w:tcBorders>
              <w:top w:val="single" w:sz="8" w:space="0" w:color="auto"/>
              <w:left w:val="nil"/>
              <w:bottom w:val="single" w:sz="8" w:space="0" w:color="auto"/>
              <w:right w:val="single" w:sz="8" w:space="0" w:color="auto"/>
            </w:tcBorders>
            <w:vAlign w:val="center"/>
          </w:tcPr>
          <w:p w:rsidR="00E10940" w:rsidRPr="002C0B5D" w:rsidRDefault="00E10940" w:rsidP="00ED4FEC">
            <w:pPr>
              <w:widowControl/>
              <w:spacing w:line="360" w:lineRule="auto"/>
              <w:jc w:val="center"/>
              <w:rPr>
                <w:kern w:val="0"/>
                <w:szCs w:val="21"/>
              </w:rPr>
            </w:pPr>
            <w:r w:rsidRPr="002C0B5D">
              <w:rPr>
                <w:rFonts w:ascii="宋体" w:hAnsi="宋体" w:hint="eastAsia"/>
                <w:kern w:val="0"/>
                <w:szCs w:val="21"/>
              </w:rPr>
              <w:t>检 查 项 目</w:t>
            </w:r>
          </w:p>
        </w:tc>
        <w:tc>
          <w:tcPr>
            <w:tcW w:w="1485" w:type="dxa"/>
            <w:tcBorders>
              <w:top w:val="single" w:sz="8" w:space="0" w:color="auto"/>
              <w:left w:val="nil"/>
              <w:bottom w:val="single" w:sz="8" w:space="0" w:color="auto"/>
              <w:right w:val="single" w:sz="8" w:space="0" w:color="auto"/>
            </w:tcBorders>
            <w:vAlign w:val="center"/>
          </w:tcPr>
          <w:p w:rsidR="00E10940" w:rsidRPr="002C0B5D" w:rsidRDefault="00E10940" w:rsidP="00ED4FEC">
            <w:pPr>
              <w:widowControl/>
              <w:spacing w:line="360" w:lineRule="auto"/>
              <w:jc w:val="center"/>
              <w:rPr>
                <w:kern w:val="0"/>
                <w:szCs w:val="21"/>
              </w:rPr>
            </w:pPr>
            <w:r w:rsidRPr="002C0B5D">
              <w:rPr>
                <w:rFonts w:ascii="宋体" w:hAnsi="宋体" w:hint="eastAsia"/>
                <w:kern w:val="0"/>
                <w:szCs w:val="21"/>
              </w:rPr>
              <w:t>规定</w:t>
            </w:r>
            <w:proofErr w:type="gramStart"/>
            <w:r w:rsidRPr="002C0B5D">
              <w:rPr>
                <w:rFonts w:ascii="宋体" w:hAnsi="宋体" w:hint="eastAsia"/>
                <w:kern w:val="0"/>
                <w:szCs w:val="21"/>
              </w:rPr>
              <w:t>值允许</w:t>
            </w:r>
            <w:proofErr w:type="gramEnd"/>
            <w:r w:rsidRPr="002C0B5D">
              <w:rPr>
                <w:rFonts w:ascii="宋体" w:hAnsi="宋体" w:hint="eastAsia"/>
                <w:kern w:val="0"/>
                <w:szCs w:val="21"/>
              </w:rPr>
              <w:t>偏差</w:t>
            </w:r>
          </w:p>
        </w:tc>
        <w:tc>
          <w:tcPr>
            <w:tcW w:w="2700" w:type="dxa"/>
            <w:tcBorders>
              <w:top w:val="single" w:sz="8" w:space="0" w:color="auto"/>
              <w:left w:val="nil"/>
              <w:bottom w:val="single" w:sz="8" w:space="0" w:color="auto"/>
              <w:right w:val="single" w:sz="8" w:space="0" w:color="auto"/>
            </w:tcBorders>
            <w:vAlign w:val="center"/>
          </w:tcPr>
          <w:p w:rsidR="00E10940" w:rsidRPr="002C0B5D" w:rsidRDefault="00E10940" w:rsidP="00ED4FEC">
            <w:pPr>
              <w:widowControl/>
              <w:spacing w:line="360" w:lineRule="auto"/>
              <w:jc w:val="center"/>
              <w:rPr>
                <w:kern w:val="0"/>
                <w:szCs w:val="21"/>
              </w:rPr>
            </w:pPr>
            <w:r w:rsidRPr="002C0B5D">
              <w:rPr>
                <w:rFonts w:ascii="宋体" w:hAnsi="宋体" w:hint="eastAsia"/>
                <w:kern w:val="0"/>
                <w:szCs w:val="21"/>
              </w:rPr>
              <w:t>检查方法和频率</w:t>
            </w:r>
          </w:p>
        </w:tc>
        <w:tc>
          <w:tcPr>
            <w:tcW w:w="885" w:type="dxa"/>
            <w:tcBorders>
              <w:top w:val="single" w:sz="8" w:space="0" w:color="auto"/>
              <w:left w:val="nil"/>
              <w:bottom w:val="single" w:sz="8" w:space="0" w:color="auto"/>
              <w:right w:val="single" w:sz="8" w:space="0" w:color="auto"/>
            </w:tcBorders>
            <w:vAlign w:val="center"/>
          </w:tcPr>
          <w:p w:rsidR="00E10940" w:rsidRPr="002C0B5D" w:rsidRDefault="00E10940" w:rsidP="00ED4FEC">
            <w:pPr>
              <w:widowControl/>
              <w:spacing w:line="360" w:lineRule="auto"/>
              <w:jc w:val="center"/>
              <w:rPr>
                <w:kern w:val="0"/>
                <w:szCs w:val="21"/>
              </w:rPr>
            </w:pPr>
            <w:r w:rsidRPr="002C0B5D">
              <w:rPr>
                <w:rFonts w:ascii="宋体" w:hAnsi="宋体" w:hint="eastAsia"/>
                <w:kern w:val="0"/>
                <w:szCs w:val="21"/>
              </w:rPr>
              <w:t>规定分</w:t>
            </w:r>
          </w:p>
        </w:tc>
      </w:tr>
      <w:tr w:rsidR="00E10940" w:rsidRPr="002C0B5D" w:rsidTr="00ED4FEC">
        <w:trPr>
          <w:cantSplit/>
          <w:trHeight w:val="160"/>
        </w:trPr>
        <w:tc>
          <w:tcPr>
            <w:tcW w:w="630"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1</w:t>
            </w:r>
          </w:p>
        </w:tc>
        <w:tc>
          <w:tcPr>
            <w:tcW w:w="220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立柱竖直度(mm/m)</w:t>
            </w:r>
          </w:p>
        </w:tc>
        <w:tc>
          <w:tcPr>
            <w:tcW w:w="148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±5</w:t>
            </w:r>
          </w:p>
        </w:tc>
        <w:tc>
          <w:tcPr>
            <w:tcW w:w="270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垂线、直尺：检查100%</w:t>
            </w:r>
          </w:p>
        </w:tc>
        <w:tc>
          <w:tcPr>
            <w:tcW w:w="88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15</w:t>
            </w:r>
          </w:p>
        </w:tc>
      </w:tr>
      <w:tr w:rsidR="00E10940" w:rsidRPr="002C0B5D" w:rsidTr="00ED4FEC">
        <w:trPr>
          <w:cantSplit/>
          <w:trHeight w:val="160"/>
        </w:trPr>
        <w:tc>
          <w:tcPr>
            <w:tcW w:w="630"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2</w:t>
            </w:r>
          </w:p>
        </w:tc>
        <w:tc>
          <w:tcPr>
            <w:tcW w:w="220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标志板安装角度</w:t>
            </w:r>
          </w:p>
        </w:tc>
        <w:tc>
          <w:tcPr>
            <w:tcW w:w="148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±3°</w:t>
            </w:r>
          </w:p>
        </w:tc>
        <w:tc>
          <w:tcPr>
            <w:tcW w:w="270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ind w:left="425"/>
              <w:jc w:val="center"/>
              <w:rPr>
                <w:kern w:val="0"/>
                <w:szCs w:val="21"/>
              </w:rPr>
            </w:pPr>
            <w:r w:rsidRPr="002C0B5D">
              <w:rPr>
                <w:rFonts w:ascii="宋体" w:hAnsi="宋体" w:hint="eastAsia"/>
                <w:kern w:val="0"/>
                <w:szCs w:val="21"/>
              </w:rPr>
              <w:t>拉线、量角尺：检查100%</w:t>
            </w:r>
          </w:p>
        </w:tc>
        <w:tc>
          <w:tcPr>
            <w:tcW w:w="88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10</w:t>
            </w:r>
          </w:p>
        </w:tc>
      </w:tr>
      <w:tr w:rsidR="00E10940" w:rsidRPr="002C0B5D" w:rsidTr="00ED4FEC">
        <w:trPr>
          <w:cantSplit/>
          <w:trHeight w:val="160"/>
        </w:trPr>
        <w:tc>
          <w:tcPr>
            <w:tcW w:w="630"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3</w:t>
            </w:r>
          </w:p>
        </w:tc>
        <w:tc>
          <w:tcPr>
            <w:tcW w:w="220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标志板下缘至路面净空(mm)</w:t>
            </w:r>
          </w:p>
        </w:tc>
        <w:tc>
          <w:tcPr>
            <w:tcW w:w="148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+100,0</w:t>
            </w:r>
          </w:p>
        </w:tc>
        <w:tc>
          <w:tcPr>
            <w:tcW w:w="270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直尺：检查100%</w:t>
            </w:r>
          </w:p>
        </w:tc>
        <w:tc>
          <w:tcPr>
            <w:tcW w:w="88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25</w:t>
            </w:r>
          </w:p>
        </w:tc>
      </w:tr>
      <w:tr w:rsidR="00E10940" w:rsidRPr="002C0B5D" w:rsidTr="00ED4FEC">
        <w:trPr>
          <w:cantSplit/>
          <w:trHeight w:val="160"/>
        </w:trPr>
        <w:tc>
          <w:tcPr>
            <w:tcW w:w="630"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4</w:t>
            </w:r>
          </w:p>
        </w:tc>
        <w:tc>
          <w:tcPr>
            <w:tcW w:w="220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标志板内侧距路肩边线距离(mm)</w:t>
            </w:r>
          </w:p>
        </w:tc>
        <w:tc>
          <w:tcPr>
            <w:tcW w:w="148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±100</w:t>
            </w:r>
          </w:p>
        </w:tc>
        <w:tc>
          <w:tcPr>
            <w:tcW w:w="270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直尺：检查100%</w:t>
            </w:r>
          </w:p>
        </w:tc>
        <w:tc>
          <w:tcPr>
            <w:tcW w:w="88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15</w:t>
            </w:r>
          </w:p>
        </w:tc>
      </w:tr>
      <w:tr w:rsidR="00E10940" w:rsidRPr="002C0B5D" w:rsidTr="00ED4FEC">
        <w:trPr>
          <w:cantSplit/>
          <w:trHeight w:val="160"/>
        </w:trPr>
        <w:tc>
          <w:tcPr>
            <w:tcW w:w="630"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5</w:t>
            </w:r>
          </w:p>
        </w:tc>
        <w:tc>
          <w:tcPr>
            <w:tcW w:w="220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基础尺寸(mm)</w:t>
            </w:r>
          </w:p>
        </w:tc>
        <w:tc>
          <w:tcPr>
            <w:tcW w:w="148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+50,—15</w:t>
            </w:r>
          </w:p>
        </w:tc>
        <w:tc>
          <w:tcPr>
            <w:tcW w:w="270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直尺：检查100%</w:t>
            </w:r>
          </w:p>
        </w:tc>
        <w:tc>
          <w:tcPr>
            <w:tcW w:w="88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10</w:t>
            </w:r>
          </w:p>
        </w:tc>
      </w:tr>
      <w:tr w:rsidR="00E10940" w:rsidRPr="002C0B5D" w:rsidTr="00ED4FEC">
        <w:trPr>
          <w:cantSplit/>
          <w:trHeight w:val="160"/>
        </w:trPr>
        <w:tc>
          <w:tcPr>
            <w:tcW w:w="630"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6</w:t>
            </w:r>
          </w:p>
        </w:tc>
        <w:tc>
          <w:tcPr>
            <w:tcW w:w="220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混凝土强度(</w:t>
            </w:r>
            <w:proofErr w:type="spellStart"/>
            <w:r w:rsidRPr="002C0B5D">
              <w:rPr>
                <w:rFonts w:ascii="宋体" w:hAnsi="宋体" w:hint="eastAsia"/>
                <w:kern w:val="0"/>
                <w:szCs w:val="21"/>
              </w:rPr>
              <w:t>MPa</w:t>
            </w:r>
            <w:proofErr w:type="spellEnd"/>
            <w:r w:rsidRPr="002C0B5D">
              <w:rPr>
                <w:rFonts w:ascii="宋体" w:hAnsi="宋体" w:hint="eastAsia"/>
                <w:kern w:val="0"/>
                <w:szCs w:val="21"/>
              </w:rPr>
              <w:t>)</w:t>
            </w:r>
          </w:p>
        </w:tc>
        <w:tc>
          <w:tcPr>
            <w:tcW w:w="148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在合格标准内</w:t>
            </w:r>
          </w:p>
        </w:tc>
        <w:tc>
          <w:tcPr>
            <w:tcW w:w="270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按附录D检查</w:t>
            </w:r>
          </w:p>
        </w:tc>
        <w:tc>
          <w:tcPr>
            <w:tcW w:w="88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25</w:t>
            </w:r>
          </w:p>
        </w:tc>
      </w:tr>
    </w:tbl>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kern w:val="0"/>
          <w:sz w:val="24"/>
        </w:rPr>
        <w:t> </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b/>
          <w:bCs/>
          <w:kern w:val="0"/>
          <w:szCs w:val="21"/>
        </w:rPr>
        <w:t xml:space="preserve">9.2.3 </w:t>
      </w:r>
      <w:r w:rsidRPr="002C0B5D">
        <w:rPr>
          <w:rFonts w:ascii="宋体" w:hAnsi="宋体" w:cs="宋体" w:hint="eastAsia"/>
          <w:kern w:val="0"/>
          <w:szCs w:val="21"/>
        </w:rPr>
        <w:t> 外观鉴定</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9.2.3.1</w:t>
      </w:r>
      <w:r w:rsidRPr="002C0B5D">
        <w:rPr>
          <w:rFonts w:ascii="宋体" w:hAnsi="宋体" w:cs="宋体" w:hint="eastAsia"/>
          <w:kern w:val="0"/>
          <w:szCs w:val="21"/>
        </w:rPr>
        <w:t>  金属构件镀锌面不得有划痕、擦伤等损伤，不符合要求的每一构件减1～2分。</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 xml:space="preserve">9.2.3.2 </w:t>
      </w:r>
      <w:r w:rsidRPr="002C0B5D">
        <w:rPr>
          <w:rFonts w:ascii="宋体" w:hAnsi="宋体" w:cs="宋体" w:hint="eastAsia"/>
          <w:kern w:val="0"/>
          <w:szCs w:val="21"/>
        </w:rPr>
        <w:t> 钢筋混凝土柱表面应光滑平整。不符合要求的每一立柱减1～2分。</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9.2.3.3</w:t>
      </w:r>
      <w:r w:rsidRPr="002C0B5D">
        <w:rPr>
          <w:rFonts w:ascii="宋体" w:hAnsi="宋体" w:cs="宋体" w:hint="eastAsia"/>
          <w:kern w:val="0"/>
          <w:szCs w:val="21"/>
        </w:rPr>
        <w:t>  标志板面不得有划痕、较大气泡和颜色不均匀等表面缺陷，不符合要求时，每块板面减1～3分。</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kern w:val="0"/>
          <w:sz w:val="24"/>
        </w:rPr>
        <w:t> </w:t>
      </w:r>
    </w:p>
    <w:p w:rsidR="00E10940" w:rsidRPr="002C0B5D" w:rsidRDefault="00E10940" w:rsidP="00E10940">
      <w:pPr>
        <w:widowControl/>
        <w:wordWrap w:val="0"/>
        <w:jc w:val="center"/>
        <w:rPr>
          <w:rFonts w:ascii="宋体" w:hAnsi="宋体" w:cs="宋体" w:hint="eastAsia"/>
          <w:kern w:val="0"/>
          <w:sz w:val="24"/>
        </w:rPr>
      </w:pPr>
      <w:r w:rsidRPr="002C0B5D">
        <w:rPr>
          <w:rFonts w:ascii="宋体" w:hAnsi="宋体" w:cs="宋体" w:hint="eastAsia"/>
          <w:kern w:val="0"/>
          <w:sz w:val="24"/>
        </w:rPr>
        <w:lastRenderedPageBreak/>
        <w:t> </w:t>
      </w:r>
    </w:p>
    <w:p w:rsidR="00E10940" w:rsidRPr="002C0B5D" w:rsidRDefault="00E10940" w:rsidP="00E10940">
      <w:pPr>
        <w:widowControl/>
        <w:wordWrap w:val="0"/>
        <w:jc w:val="center"/>
        <w:rPr>
          <w:rFonts w:ascii="宋体" w:hAnsi="宋体" w:cs="宋体" w:hint="eastAsia"/>
          <w:kern w:val="0"/>
          <w:sz w:val="24"/>
        </w:rPr>
      </w:pPr>
      <w:r w:rsidRPr="002C0B5D">
        <w:rPr>
          <w:rFonts w:ascii="宋体" w:hAnsi="宋体" w:cs="宋体" w:hint="eastAsia"/>
          <w:kern w:val="0"/>
          <w:sz w:val="24"/>
        </w:rPr>
        <w:t> </w:t>
      </w:r>
    </w:p>
    <w:p w:rsidR="00E10940" w:rsidRPr="002C0B5D" w:rsidRDefault="00E10940" w:rsidP="00E10940">
      <w:pPr>
        <w:widowControl/>
        <w:wordWrap w:val="0"/>
        <w:jc w:val="center"/>
        <w:rPr>
          <w:rFonts w:ascii="宋体" w:hAnsi="宋体" w:cs="宋体" w:hint="eastAsia"/>
          <w:kern w:val="0"/>
          <w:sz w:val="24"/>
        </w:rPr>
      </w:pPr>
      <w:r w:rsidRPr="002C0B5D">
        <w:rPr>
          <w:rFonts w:ascii="宋体" w:hAnsi="宋体" w:cs="宋体" w:hint="eastAsia"/>
          <w:b/>
          <w:bCs/>
          <w:kern w:val="0"/>
          <w:szCs w:val="21"/>
        </w:rPr>
        <w:t>9.3  标   线</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b/>
          <w:bCs/>
          <w:kern w:val="0"/>
          <w:szCs w:val="21"/>
        </w:rPr>
        <w:t xml:space="preserve">9.3.1 </w:t>
      </w:r>
      <w:r w:rsidRPr="002C0B5D">
        <w:rPr>
          <w:rFonts w:ascii="宋体" w:hAnsi="宋体" w:cs="宋体" w:hint="eastAsia"/>
          <w:kern w:val="0"/>
          <w:szCs w:val="21"/>
        </w:rPr>
        <w:t> 基本要求</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9.3.1.1</w:t>
      </w:r>
      <w:r w:rsidRPr="002C0B5D">
        <w:rPr>
          <w:rFonts w:ascii="宋体" w:hAnsi="宋体" w:cs="宋体" w:hint="eastAsia"/>
          <w:kern w:val="0"/>
          <w:szCs w:val="21"/>
        </w:rPr>
        <w:t>  标线材料应符合部标《路面标线涂料》(JT/T280)的规定。</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 xml:space="preserve">9.3.1.2 </w:t>
      </w:r>
      <w:r w:rsidRPr="002C0B5D">
        <w:rPr>
          <w:rFonts w:ascii="宋体" w:hAnsi="宋体" w:cs="宋体" w:hint="eastAsia"/>
          <w:kern w:val="0"/>
          <w:szCs w:val="21"/>
        </w:rPr>
        <w:t> 标线喷涂或安装前应先清洁路面，不得有起灰现象。</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 xml:space="preserve">9.3.1.3  </w:t>
      </w:r>
      <w:r w:rsidRPr="002C0B5D">
        <w:rPr>
          <w:rFonts w:ascii="宋体" w:hAnsi="宋体" w:cs="宋体" w:hint="eastAsia"/>
          <w:kern w:val="0"/>
          <w:szCs w:val="21"/>
        </w:rPr>
        <w:t>标线的颜色及形状应符合现行国标《道路交通标志和标线》(GB  5768)的规定和设计要求。</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b/>
          <w:bCs/>
          <w:kern w:val="0"/>
          <w:szCs w:val="21"/>
        </w:rPr>
        <w:t xml:space="preserve">9.3.2 </w:t>
      </w:r>
      <w:r w:rsidRPr="002C0B5D">
        <w:rPr>
          <w:rFonts w:ascii="宋体" w:hAnsi="宋体" w:cs="宋体" w:hint="eastAsia"/>
          <w:kern w:val="0"/>
          <w:szCs w:val="21"/>
        </w:rPr>
        <w:t> 实测项目</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kern w:val="0"/>
          <w:szCs w:val="21"/>
        </w:rPr>
        <w:t>   见表9.3.2。</w:t>
      </w:r>
    </w:p>
    <w:p w:rsidR="00E10940" w:rsidRPr="002C0B5D" w:rsidRDefault="00E10940" w:rsidP="00E10940">
      <w:pPr>
        <w:widowControl/>
        <w:wordWrap w:val="0"/>
        <w:jc w:val="center"/>
        <w:rPr>
          <w:rFonts w:ascii="宋体" w:hAnsi="宋体" w:cs="宋体" w:hint="eastAsia"/>
          <w:kern w:val="0"/>
          <w:sz w:val="24"/>
        </w:rPr>
      </w:pPr>
      <w:r w:rsidRPr="002C0B5D">
        <w:rPr>
          <w:rFonts w:ascii="宋体" w:hAnsi="宋体" w:cs="宋体" w:hint="eastAsia"/>
          <w:b/>
          <w:bCs/>
          <w:kern w:val="0"/>
          <w:szCs w:val="21"/>
        </w:rPr>
        <w:t>表9.3.2  标线实测项目</w:t>
      </w:r>
    </w:p>
    <w:tbl>
      <w:tblPr>
        <w:tblW w:w="0" w:type="auto"/>
        <w:tblInd w:w="5" w:type="dxa"/>
        <w:tblCellMar>
          <w:left w:w="0" w:type="dxa"/>
          <w:right w:w="0" w:type="dxa"/>
        </w:tblCellMar>
        <w:tblLook w:val="0000"/>
      </w:tblPr>
      <w:tblGrid>
        <w:gridCol w:w="573"/>
        <w:gridCol w:w="513"/>
        <w:gridCol w:w="1473"/>
        <w:gridCol w:w="1698"/>
        <w:gridCol w:w="3273"/>
        <w:gridCol w:w="791"/>
      </w:tblGrid>
      <w:tr w:rsidR="00E10940" w:rsidRPr="002C0B5D" w:rsidTr="00ED4FEC">
        <w:tc>
          <w:tcPr>
            <w:tcW w:w="630" w:type="dxa"/>
            <w:tcBorders>
              <w:top w:val="single" w:sz="8" w:space="0" w:color="auto"/>
              <w:left w:val="single" w:sz="8" w:space="0" w:color="auto"/>
              <w:bottom w:val="single" w:sz="8" w:space="0" w:color="auto"/>
              <w:right w:val="single" w:sz="8" w:space="0" w:color="auto"/>
            </w:tcBorders>
            <w:vAlign w:val="center"/>
          </w:tcPr>
          <w:p w:rsidR="00E10940" w:rsidRPr="002C0B5D" w:rsidRDefault="00E10940" w:rsidP="00ED4FEC">
            <w:pPr>
              <w:widowControl/>
              <w:spacing w:line="360" w:lineRule="auto"/>
              <w:jc w:val="center"/>
              <w:rPr>
                <w:kern w:val="0"/>
                <w:szCs w:val="21"/>
              </w:rPr>
            </w:pPr>
            <w:r w:rsidRPr="002C0B5D">
              <w:rPr>
                <w:rFonts w:ascii="宋体" w:hAnsi="宋体" w:hint="eastAsia"/>
                <w:kern w:val="0"/>
                <w:szCs w:val="21"/>
              </w:rPr>
              <w:t>项 次</w:t>
            </w:r>
          </w:p>
        </w:tc>
        <w:tc>
          <w:tcPr>
            <w:tcW w:w="2205" w:type="dxa"/>
            <w:gridSpan w:val="2"/>
            <w:tcBorders>
              <w:top w:val="single" w:sz="8" w:space="0" w:color="auto"/>
              <w:left w:val="nil"/>
              <w:bottom w:val="single" w:sz="8" w:space="0" w:color="auto"/>
              <w:right w:val="single" w:sz="8" w:space="0" w:color="auto"/>
            </w:tcBorders>
            <w:vAlign w:val="center"/>
          </w:tcPr>
          <w:p w:rsidR="00E10940" w:rsidRPr="002C0B5D" w:rsidRDefault="00E10940" w:rsidP="00ED4FEC">
            <w:pPr>
              <w:widowControl/>
              <w:spacing w:line="360" w:lineRule="auto"/>
              <w:jc w:val="center"/>
              <w:rPr>
                <w:kern w:val="0"/>
                <w:szCs w:val="21"/>
              </w:rPr>
            </w:pPr>
            <w:r w:rsidRPr="002C0B5D">
              <w:rPr>
                <w:rFonts w:ascii="宋体" w:hAnsi="宋体" w:hint="eastAsia"/>
                <w:kern w:val="0"/>
                <w:szCs w:val="21"/>
              </w:rPr>
              <w:t>检 查 项 目</w:t>
            </w:r>
          </w:p>
        </w:tc>
        <w:tc>
          <w:tcPr>
            <w:tcW w:w="1890" w:type="dxa"/>
            <w:tcBorders>
              <w:top w:val="single" w:sz="8" w:space="0" w:color="auto"/>
              <w:left w:val="nil"/>
              <w:bottom w:val="single" w:sz="8" w:space="0" w:color="auto"/>
              <w:right w:val="single" w:sz="8" w:space="0" w:color="auto"/>
            </w:tcBorders>
            <w:vAlign w:val="center"/>
          </w:tcPr>
          <w:p w:rsidR="00E10940" w:rsidRPr="002C0B5D" w:rsidRDefault="00E10940" w:rsidP="00ED4FEC">
            <w:pPr>
              <w:widowControl/>
              <w:spacing w:line="360" w:lineRule="auto"/>
              <w:jc w:val="center"/>
              <w:rPr>
                <w:kern w:val="0"/>
                <w:szCs w:val="21"/>
              </w:rPr>
            </w:pPr>
            <w:r w:rsidRPr="002C0B5D">
              <w:rPr>
                <w:rFonts w:ascii="宋体" w:hAnsi="宋体" w:hint="eastAsia"/>
                <w:kern w:val="0"/>
                <w:szCs w:val="21"/>
              </w:rPr>
              <w:t>规定</w:t>
            </w:r>
            <w:proofErr w:type="gramStart"/>
            <w:r w:rsidRPr="002C0B5D">
              <w:rPr>
                <w:rFonts w:ascii="宋体" w:hAnsi="宋体" w:hint="eastAsia"/>
                <w:kern w:val="0"/>
                <w:szCs w:val="21"/>
              </w:rPr>
              <w:t>值允许</w:t>
            </w:r>
            <w:proofErr w:type="gramEnd"/>
            <w:r w:rsidRPr="002C0B5D">
              <w:rPr>
                <w:rFonts w:ascii="宋体" w:hAnsi="宋体" w:hint="eastAsia"/>
                <w:kern w:val="0"/>
                <w:szCs w:val="21"/>
              </w:rPr>
              <w:t>偏差</w:t>
            </w:r>
          </w:p>
        </w:tc>
        <w:tc>
          <w:tcPr>
            <w:tcW w:w="3675" w:type="dxa"/>
            <w:tcBorders>
              <w:top w:val="single" w:sz="8" w:space="0" w:color="auto"/>
              <w:left w:val="nil"/>
              <w:bottom w:val="single" w:sz="8" w:space="0" w:color="auto"/>
              <w:right w:val="single" w:sz="8" w:space="0" w:color="auto"/>
            </w:tcBorders>
            <w:vAlign w:val="center"/>
          </w:tcPr>
          <w:p w:rsidR="00E10940" w:rsidRPr="002C0B5D" w:rsidRDefault="00E10940" w:rsidP="00ED4FEC">
            <w:pPr>
              <w:widowControl/>
              <w:spacing w:line="360" w:lineRule="auto"/>
              <w:jc w:val="center"/>
              <w:rPr>
                <w:kern w:val="0"/>
                <w:szCs w:val="21"/>
              </w:rPr>
            </w:pPr>
            <w:r w:rsidRPr="002C0B5D">
              <w:rPr>
                <w:rFonts w:ascii="宋体" w:hAnsi="宋体" w:hint="eastAsia"/>
                <w:kern w:val="0"/>
                <w:szCs w:val="21"/>
              </w:rPr>
              <w:t>检查方法和频率</w:t>
            </w:r>
          </w:p>
        </w:tc>
        <w:tc>
          <w:tcPr>
            <w:tcW w:w="885" w:type="dxa"/>
            <w:tcBorders>
              <w:top w:val="single" w:sz="8" w:space="0" w:color="auto"/>
              <w:left w:val="nil"/>
              <w:bottom w:val="single" w:sz="8" w:space="0" w:color="auto"/>
              <w:right w:val="single" w:sz="8" w:space="0" w:color="auto"/>
            </w:tcBorders>
            <w:vAlign w:val="center"/>
          </w:tcPr>
          <w:p w:rsidR="00E10940" w:rsidRPr="002C0B5D" w:rsidRDefault="00E10940" w:rsidP="00ED4FEC">
            <w:pPr>
              <w:widowControl/>
              <w:spacing w:line="360" w:lineRule="auto"/>
              <w:jc w:val="center"/>
              <w:rPr>
                <w:kern w:val="0"/>
                <w:szCs w:val="21"/>
              </w:rPr>
            </w:pPr>
            <w:r w:rsidRPr="002C0B5D">
              <w:rPr>
                <w:rFonts w:ascii="宋体" w:hAnsi="宋体" w:hint="eastAsia"/>
                <w:kern w:val="0"/>
                <w:szCs w:val="21"/>
              </w:rPr>
              <w:t>规定分</w:t>
            </w:r>
          </w:p>
        </w:tc>
      </w:tr>
      <w:tr w:rsidR="00E10940" w:rsidRPr="002C0B5D" w:rsidTr="00ED4FEC">
        <w:trPr>
          <w:cantSplit/>
          <w:trHeight w:val="108"/>
        </w:trPr>
        <w:tc>
          <w:tcPr>
            <w:tcW w:w="630" w:type="dxa"/>
            <w:vMerge w:val="restart"/>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08" w:lineRule="atLeast"/>
              <w:jc w:val="center"/>
              <w:rPr>
                <w:kern w:val="0"/>
                <w:szCs w:val="21"/>
              </w:rPr>
            </w:pPr>
            <w:r w:rsidRPr="002C0B5D">
              <w:rPr>
                <w:rFonts w:ascii="宋体" w:hAnsi="宋体" w:hint="eastAsia"/>
                <w:kern w:val="0"/>
                <w:szCs w:val="21"/>
              </w:rPr>
              <w:t>1</w:t>
            </w:r>
          </w:p>
        </w:tc>
        <w:tc>
          <w:tcPr>
            <w:tcW w:w="525" w:type="dxa"/>
            <w:vMerge w:val="restart"/>
            <w:tcBorders>
              <w:top w:val="nil"/>
              <w:left w:val="nil"/>
              <w:bottom w:val="single" w:sz="8" w:space="0" w:color="auto"/>
              <w:right w:val="single" w:sz="8" w:space="0" w:color="auto"/>
            </w:tcBorders>
            <w:vAlign w:val="center"/>
          </w:tcPr>
          <w:p w:rsidR="00E10940" w:rsidRPr="002C0B5D" w:rsidRDefault="00E10940" w:rsidP="00ED4FEC">
            <w:pPr>
              <w:widowControl/>
              <w:spacing w:line="108" w:lineRule="atLeast"/>
              <w:jc w:val="center"/>
              <w:rPr>
                <w:kern w:val="0"/>
                <w:szCs w:val="21"/>
              </w:rPr>
            </w:pPr>
            <w:r w:rsidRPr="002C0B5D">
              <w:rPr>
                <w:rFonts w:ascii="宋体" w:hAnsi="宋体" w:hint="eastAsia"/>
                <w:kern w:val="0"/>
                <w:szCs w:val="21"/>
              </w:rPr>
              <w:t>厚度(mm)</w:t>
            </w:r>
          </w:p>
        </w:tc>
        <w:tc>
          <w:tcPr>
            <w:tcW w:w="1680" w:type="dxa"/>
            <w:tcBorders>
              <w:top w:val="nil"/>
              <w:left w:val="nil"/>
              <w:bottom w:val="single" w:sz="8" w:space="0" w:color="auto"/>
              <w:right w:val="single" w:sz="8" w:space="0" w:color="auto"/>
            </w:tcBorders>
            <w:vAlign w:val="center"/>
          </w:tcPr>
          <w:p w:rsidR="00E10940" w:rsidRPr="002C0B5D" w:rsidRDefault="00E10940" w:rsidP="00ED4FEC">
            <w:pPr>
              <w:widowControl/>
              <w:spacing w:line="108" w:lineRule="atLeast"/>
              <w:jc w:val="center"/>
              <w:rPr>
                <w:kern w:val="0"/>
                <w:szCs w:val="21"/>
              </w:rPr>
            </w:pPr>
            <w:r w:rsidRPr="002C0B5D">
              <w:rPr>
                <w:rFonts w:ascii="宋体" w:hAnsi="宋体" w:hint="eastAsia"/>
                <w:kern w:val="0"/>
                <w:szCs w:val="21"/>
              </w:rPr>
              <w:t>溶剂常温涂料</w:t>
            </w:r>
          </w:p>
        </w:tc>
        <w:tc>
          <w:tcPr>
            <w:tcW w:w="1890" w:type="dxa"/>
            <w:tcBorders>
              <w:top w:val="nil"/>
              <w:left w:val="nil"/>
              <w:bottom w:val="single" w:sz="8" w:space="0" w:color="auto"/>
              <w:right w:val="single" w:sz="8" w:space="0" w:color="auto"/>
            </w:tcBorders>
            <w:vAlign w:val="center"/>
          </w:tcPr>
          <w:p w:rsidR="00E10940" w:rsidRPr="002C0B5D" w:rsidRDefault="00E10940" w:rsidP="00ED4FEC">
            <w:pPr>
              <w:widowControl/>
              <w:spacing w:line="108" w:lineRule="atLeast"/>
              <w:jc w:val="center"/>
              <w:rPr>
                <w:kern w:val="0"/>
                <w:szCs w:val="21"/>
              </w:rPr>
            </w:pPr>
            <w:r w:rsidRPr="002C0B5D">
              <w:rPr>
                <w:rFonts w:ascii="宋体" w:hAnsi="宋体" w:hint="eastAsia"/>
                <w:kern w:val="0"/>
                <w:szCs w:val="21"/>
              </w:rPr>
              <w:t>0.3～0.4</w:t>
            </w:r>
          </w:p>
        </w:tc>
        <w:tc>
          <w:tcPr>
            <w:tcW w:w="3675" w:type="dxa"/>
            <w:vMerge w:val="restart"/>
            <w:tcBorders>
              <w:top w:val="nil"/>
              <w:left w:val="nil"/>
              <w:bottom w:val="single" w:sz="8" w:space="0" w:color="auto"/>
              <w:right w:val="single" w:sz="8" w:space="0" w:color="auto"/>
            </w:tcBorders>
            <w:vAlign w:val="center"/>
          </w:tcPr>
          <w:p w:rsidR="00E10940" w:rsidRPr="002C0B5D" w:rsidRDefault="00E10940" w:rsidP="00ED4FEC">
            <w:pPr>
              <w:widowControl/>
              <w:spacing w:line="108" w:lineRule="atLeast"/>
              <w:jc w:val="center"/>
              <w:rPr>
                <w:kern w:val="0"/>
                <w:szCs w:val="21"/>
              </w:rPr>
            </w:pPr>
            <w:r w:rsidRPr="002C0B5D">
              <w:rPr>
                <w:rFonts w:ascii="宋体" w:hAnsi="宋体" w:hint="eastAsia"/>
                <w:kern w:val="0"/>
                <w:szCs w:val="21"/>
              </w:rPr>
              <w:t>按材料用量计算或抽检10%</w:t>
            </w:r>
          </w:p>
        </w:tc>
        <w:tc>
          <w:tcPr>
            <w:tcW w:w="885" w:type="dxa"/>
            <w:vMerge w:val="restart"/>
            <w:tcBorders>
              <w:top w:val="nil"/>
              <w:left w:val="nil"/>
              <w:bottom w:val="single" w:sz="8" w:space="0" w:color="auto"/>
              <w:right w:val="single" w:sz="8" w:space="0" w:color="auto"/>
            </w:tcBorders>
            <w:vAlign w:val="center"/>
          </w:tcPr>
          <w:p w:rsidR="00E10940" w:rsidRPr="002C0B5D" w:rsidRDefault="00E10940" w:rsidP="00ED4FEC">
            <w:pPr>
              <w:widowControl/>
              <w:spacing w:line="108" w:lineRule="atLeast"/>
              <w:jc w:val="center"/>
              <w:rPr>
                <w:kern w:val="0"/>
                <w:szCs w:val="21"/>
              </w:rPr>
            </w:pPr>
            <w:r w:rsidRPr="002C0B5D">
              <w:rPr>
                <w:rFonts w:ascii="宋体" w:hAnsi="宋体" w:hint="eastAsia"/>
                <w:kern w:val="0"/>
                <w:szCs w:val="21"/>
              </w:rPr>
              <w:t>30</w:t>
            </w:r>
          </w:p>
        </w:tc>
      </w:tr>
      <w:tr w:rsidR="00E10940" w:rsidRPr="002C0B5D" w:rsidTr="00ED4FEC">
        <w:trPr>
          <w:cantSplit/>
          <w:trHeight w:val="106"/>
        </w:trPr>
        <w:tc>
          <w:tcPr>
            <w:tcW w:w="0" w:type="auto"/>
            <w:vMerge/>
            <w:tcBorders>
              <w:top w:val="nil"/>
              <w:left w:val="single" w:sz="8" w:space="0" w:color="auto"/>
              <w:bottom w:val="single" w:sz="8" w:space="0" w:color="auto"/>
              <w:right w:val="single" w:sz="8" w:space="0" w:color="auto"/>
            </w:tcBorders>
            <w:vAlign w:val="center"/>
          </w:tcPr>
          <w:p w:rsidR="00E10940" w:rsidRPr="002C0B5D" w:rsidRDefault="00E10940" w:rsidP="00ED4FEC">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E10940" w:rsidRPr="002C0B5D" w:rsidRDefault="00E10940" w:rsidP="00ED4FEC">
            <w:pPr>
              <w:widowControl/>
              <w:jc w:val="left"/>
              <w:rPr>
                <w:kern w:val="0"/>
                <w:szCs w:val="21"/>
              </w:rPr>
            </w:pPr>
          </w:p>
        </w:tc>
        <w:tc>
          <w:tcPr>
            <w:tcW w:w="1680" w:type="dxa"/>
            <w:tcBorders>
              <w:top w:val="nil"/>
              <w:left w:val="nil"/>
              <w:bottom w:val="single" w:sz="8" w:space="0" w:color="auto"/>
              <w:right w:val="single" w:sz="8" w:space="0" w:color="auto"/>
            </w:tcBorders>
            <w:vAlign w:val="center"/>
          </w:tcPr>
          <w:p w:rsidR="00E10940" w:rsidRPr="002C0B5D" w:rsidRDefault="00E10940" w:rsidP="00ED4FEC">
            <w:pPr>
              <w:widowControl/>
              <w:spacing w:line="106" w:lineRule="atLeast"/>
              <w:jc w:val="center"/>
              <w:rPr>
                <w:kern w:val="0"/>
                <w:szCs w:val="21"/>
              </w:rPr>
            </w:pPr>
            <w:r w:rsidRPr="002C0B5D">
              <w:rPr>
                <w:rFonts w:ascii="宋体" w:hAnsi="宋体" w:hint="eastAsia"/>
                <w:kern w:val="0"/>
                <w:szCs w:val="21"/>
              </w:rPr>
              <w:t>溶剂加热涂料</w:t>
            </w:r>
          </w:p>
        </w:tc>
        <w:tc>
          <w:tcPr>
            <w:tcW w:w="1890" w:type="dxa"/>
            <w:tcBorders>
              <w:top w:val="nil"/>
              <w:left w:val="nil"/>
              <w:bottom w:val="single" w:sz="8" w:space="0" w:color="auto"/>
              <w:right w:val="single" w:sz="8" w:space="0" w:color="auto"/>
            </w:tcBorders>
            <w:vAlign w:val="center"/>
          </w:tcPr>
          <w:p w:rsidR="00E10940" w:rsidRPr="002C0B5D" w:rsidRDefault="00E10940" w:rsidP="00ED4FEC">
            <w:pPr>
              <w:widowControl/>
              <w:spacing w:line="106" w:lineRule="atLeast"/>
              <w:jc w:val="center"/>
              <w:rPr>
                <w:kern w:val="0"/>
                <w:szCs w:val="21"/>
              </w:rPr>
            </w:pPr>
            <w:r w:rsidRPr="002C0B5D">
              <w:rPr>
                <w:rFonts w:ascii="宋体" w:hAnsi="宋体" w:hint="eastAsia"/>
                <w:kern w:val="0"/>
                <w:szCs w:val="21"/>
              </w:rPr>
              <w:t>0.3～0.5</w:t>
            </w:r>
          </w:p>
        </w:tc>
        <w:tc>
          <w:tcPr>
            <w:tcW w:w="0" w:type="auto"/>
            <w:vMerge/>
            <w:tcBorders>
              <w:top w:val="nil"/>
              <w:left w:val="nil"/>
              <w:bottom w:val="single" w:sz="8" w:space="0" w:color="auto"/>
              <w:right w:val="single" w:sz="8" w:space="0" w:color="auto"/>
            </w:tcBorders>
            <w:vAlign w:val="center"/>
          </w:tcPr>
          <w:p w:rsidR="00E10940" w:rsidRPr="002C0B5D" w:rsidRDefault="00E10940" w:rsidP="00ED4FEC">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E10940" w:rsidRPr="002C0B5D" w:rsidRDefault="00E10940" w:rsidP="00ED4FEC">
            <w:pPr>
              <w:widowControl/>
              <w:jc w:val="left"/>
              <w:rPr>
                <w:kern w:val="0"/>
                <w:szCs w:val="21"/>
              </w:rPr>
            </w:pPr>
          </w:p>
        </w:tc>
      </w:tr>
      <w:tr w:rsidR="00E10940" w:rsidRPr="002C0B5D" w:rsidTr="00ED4FEC">
        <w:trPr>
          <w:cantSplit/>
          <w:trHeight w:val="106"/>
        </w:trPr>
        <w:tc>
          <w:tcPr>
            <w:tcW w:w="0" w:type="auto"/>
            <w:vMerge/>
            <w:tcBorders>
              <w:top w:val="nil"/>
              <w:left w:val="single" w:sz="8" w:space="0" w:color="auto"/>
              <w:bottom w:val="single" w:sz="8" w:space="0" w:color="auto"/>
              <w:right w:val="single" w:sz="8" w:space="0" w:color="auto"/>
            </w:tcBorders>
            <w:vAlign w:val="center"/>
          </w:tcPr>
          <w:p w:rsidR="00E10940" w:rsidRPr="002C0B5D" w:rsidRDefault="00E10940" w:rsidP="00ED4FEC">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E10940" w:rsidRPr="002C0B5D" w:rsidRDefault="00E10940" w:rsidP="00ED4FEC">
            <w:pPr>
              <w:widowControl/>
              <w:jc w:val="left"/>
              <w:rPr>
                <w:kern w:val="0"/>
                <w:szCs w:val="21"/>
              </w:rPr>
            </w:pPr>
          </w:p>
        </w:tc>
        <w:tc>
          <w:tcPr>
            <w:tcW w:w="1680" w:type="dxa"/>
            <w:tcBorders>
              <w:top w:val="nil"/>
              <w:left w:val="nil"/>
              <w:bottom w:val="single" w:sz="8" w:space="0" w:color="auto"/>
              <w:right w:val="single" w:sz="8" w:space="0" w:color="auto"/>
            </w:tcBorders>
            <w:vAlign w:val="center"/>
          </w:tcPr>
          <w:p w:rsidR="00E10940" w:rsidRPr="002C0B5D" w:rsidRDefault="00E10940" w:rsidP="00ED4FEC">
            <w:pPr>
              <w:widowControl/>
              <w:spacing w:line="106" w:lineRule="atLeast"/>
              <w:jc w:val="center"/>
              <w:rPr>
                <w:kern w:val="0"/>
                <w:szCs w:val="21"/>
              </w:rPr>
            </w:pPr>
            <w:r w:rsidRPr="002C0B5D">
              <w:rPr>
                <w:rFonts w:ascii="宋体" w:hAnsi="宋体" w:hint="eastAsia"/>
                <w:kern w:val="0"/>
                <w:szCs w:val="21"/>
              </w:rPr>
              <w:t>热熔型涂料</w:t>
            </w:r>
          </w:p>
        </w:tc>
        <w:tc>
          <w:tcPr>
            <w:tcW w:w="1890" w:type="dxa"/>
            <w:tcBorders>
              <w:top w:val="nil"/>
              <w:left w:val="nil"/>
              <w:bottom w:val="single" w:sz="8" w:space="0" w:color="auto"/>
              <w:right w:val="single" w:sz="8" w:space="0" w:color="auto"/>
            </w:tcBorders>
            <w:vAlign w:val="center"/>
          </w:tcPr>
          <w:p w:rsidR="00E10940" w:rsidRPr="002C0B5D" w:rsidRDefault="00E10940" w:rsidP="00ED4FEC">
            <w:pPr>
              <w:widowControl/>
              <w:spacing w:line="106" w:lineRule="atLeast"/>
              <w:jc w:val="center"/>
              <w:rPr>
                <w:kern w:val="0"/>
                <w:szCs w:val="21"/>
              </w:rPr>
            </w:pPr>
            <w:r w:rsidRPr="002C0B5D">
              <w:rPr>
                <w:rFonts w:ascii="宋体" w:hAnsi="宋体" w:hint="eastAsia"/>
                <w:kern w:val="0"/>
                <w:szCs w:val="21"/>
              </w:rPr>
              <w:t>设计值±0.25</w:t>
            </w:r>
          </w:p>
        </w:tc>
        <w:tc>
          <w:tcPr>
            <w:tcW w:w="0" w:type="auto"/>
            <w:vMerge/>
            <w:tcBorders>
              <w:top w:val="nil"/>
              <w:left w:val="nil"/>
              <w:bottom w:val="single" w:sz="8" w:space="0" w:color="auto"/>
              <w:right w:val="single" w:sz="8" w:space="0" w:color="auto"/>
            </w:tcBorders>
            <w:vAlign w:val="center"/>
          </w:tcPr>
          <w:p w:rsidR="00E10940" w:rsidRPr="002C0B5D" w:rsidRDefault="00E10940" w:rsidP="00ED4FEC">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E10940" w:rsidRPr="002C0B5D" w:rsidRDefault="00E10940" w:rsidP="00ED4FEC">
            <w:pPr>
              <w:widowControl/>
              <w:jc w:val="left"/>
              <w:rPr>
                <w:kern w:val="0"/>
                <w:szCs w:val="21"/>
              </w:rPr>
            </w:pPr>
          </w:p>
        </w:tc>
      </w:tr>
      <w:tr w:rsidR="00E10940" w:rsidRPr="002C0B5D" w:rsidTr="00ED4FEC">
        <w:trPr>
          <w:cantSplit/>
          <w:trHeight w:val="160"/>
        </w:trPr>
        <w:tc>
          <w:tcPr>
            <w:tcW w:w="630"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2</w:t>
            </w:r>
          </w:p>
        </w:tc>
        <w:tc>
          <w:tcPr>
            <w:tcW w:w="2205" w:type="dxa"/>
            <w:gridSpan w:val="2"/>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标线宽度(mm)</w:t>
            </w:r>
          </w:p>
        </w:tc>
        <w:tc>
          <w:tcPr>
            <w:tcW w:w="189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±5</w:t>
            </w:r>
          </w:p>
        </w:tc>
        <w:tc>
          <w:tcPr>
            <w:tcW w:w="367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ind w:left="425"/>
              <w:jc w:val="center"/>
              <w:rPr>
                <w:kern w:val="0"/>
                <w:szCs w:val="21"/>
              </w:rPr>
            </w:pPr>
            <w:r w:rsidRPr="002C0B5D">
              <w:rPr>
                <w:rFonts w:ascii="宋体" w:hAnsi="宋体" w:hint="eastAsia"/>
                <w:kern w:val="0"/>
                <w:szCs w:val="21"/>
              </w:rPr>
              <w:t>直尺：抽检10%</w:t>
            </w:r>
          </w:p>
        </w:tc>
        <w:tc>
          <w:tcPr>
            <w:tcW w:w="88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20</w:t>
            </w:r>
          </w:p>
        </w:tc>
      </w:tr>
      <w:tr w:rsidR="00E10940" w:rsidRPr="002C0B5D" w:rsidTr="00ED4FEC">
        <w:trPr>
          <w:cantSplit/>
          <w:trHeight w:val="160"/>
        </w:trPr>
        <w:tc>
          <w:tcPr>
            <w:tcW w:w="630"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3</w:t>
            </w:r>
          </w:p>
        </w:tc>
        <w:tc>
          <w:tcPr>
            <w:tcW w:w="2205" w:type="dxa"/>
            <w:gridSpan w:val="2"/>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标线长度(mm)</w:t>
            </w:r>
          </w:p>
        </w:tc>
        <w:tc>
          <w:tcPr>
            <w:tcW w:w="189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±50</w:t>
            </w:r>
          </w:p>
        </w:tc>
        <w:tc>
          <w:tcPr>
            <w:tcW w:w="367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直尺：抽检10%</w:t>
            </w:r>
          </w:p>
        </w:tc>
        <w:tc>
          <w:tcPr>
            <w:tcW w:w="88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15</w:t>
            </w:r>
          </w:p>
        </w:tc>
      </w:tr>
      <w:tr w:rsidR="00E10940" w:rsidRPr="002C0B5D" w:rsidTr="00ED4FEC">
        <w:trPr>
          <w:cantSplit/>
          <w:trHeight w:val="160"/>
        </w:trPr>
        <w:tc>
          <w:tcPr>
            <w:tcW w:w="630"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4</w:t>
            </w:r>
          </w:p>
        </w:tc>
        <w:tc>
          <w:tcPr>
            <w:tcW w:w="2205" w:type="dxa"/>
            <w:gridSpan w:val="2"/>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纵向间距(mm)</w:t>
            </w:r>
          </w:p>
        </w:tc>
        <w:tc>
          <w:tcPr>
            <w:tcW w:w="189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±50</w:t>
            </w:r>
          </w:p>
        </w:tc>
        <w:tc>
          <w:tcPr>
            <w:tcW w:w="367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直尺：抽检10%</w:t>
            </w:r>
          </w:p>
        </w:tc>
        <w:tc>
          <w:tcPr>
            <w:tcW w:w="88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15</w:t>
            </w:r>
          </w:p>
        </w:tc>
      </w:tr>
      <w:tr w:rsidR="00E10940" w:rsidRPr="002C0B5D" w:rsidTr="00ED4FEC">
        <w:trPr>
          <w:cantSplit/>
          <w:trHeight w:val="160"/>
        </w:trPr>
        <w:tc>
          <w:tcPr>
            <w:tcW w:w="630"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5</w:t>
            </w:r>
          </w:p>
        </w:tc>
        <w:tc>
          <w:tcPr>
            <w:tcW w:w="2205" w:type="dxa"/>
            <w:gridSpan w:val="2"/>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横向偏位(mm)</w:t>
            </w:r>
          </w:p>
        </w:tc>
        <w:tc>
          <w:tcPr>
            <w:tcW w:w="189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±50</w:t>
            </w:r>
          </w:p>
        </w:tc>
        <w:tc>
          <w:tcPr>
            <w:tcW w:w="367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直尺：抽检10%</w:t>
            </w:r>
          </w:p>
        </w:tc>
        <w:tc>
          <w:tcPr>
            <w:tcW w:w="88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20</w:t>
            </w:r>
          </w:p>
        </w:tc>
      </w:tr>
    </w:tbl>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kern w:val="0"/>
          <w:sz w:val="24"/>
        </w:rPr>
        <w:t> </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b/>
          <w:bCs/>
          <w:kern w:val="0"/>
          <w:szCs w:val="21"/>
        </w:rPr>
        <w:t xml:space="preserve">9.3.3 </w:t>
      </w:r>
      <w:r w:rsidRPr="002C0B5D">
        <w:rPr>
          <w:rFonts w:ascii="宋体" w:hAnsi="宋体" w:cs="宋体" w:hint="eastAsia"/>
          <w:kern w:val="0"/>
          <w:szCs w:val="21"/>
        </w:rPr>
        <w:t> 外观鉴定</w:t>
      </w:r>
    </w:p>
    <w:p w:rsidR="00E10940" w:rsidRPr="002C0B5D" w:rsidRDefault="00E10940" w:rsidP="00E10940">
      <w:pPr>
        <w:widowControl/>
        <w:wordWrap w:val="0"/>
        <w:ind w:firstLine="315"/>
        <w:rPr>
          <w:rFonts w:ascii="宋体" w:hAnsi="宋体" w:cs="宋体" w:hint="eastAsia"/>
          <w:kern w:val="0"/>
          <w:sz w:val="24"/>
        </w:rPr>
      </w:pPr>
      <w:r w:rsidRPr="002C0B5D">
        <w:rPr>
          <w:rFonts w:ascii="宋体" w:hAnsi="宋体" w:cs="宋体" w:hint="eastAsia"/>
          <w:b/>
          <w:bCs/>
          <w:kern w:val="0"/>
          <w:szCs w:val="21"/>
        </w:rPr>
        <w:t xml:space="preserve">9.3.3.1 </w:t>
      </w:r>
      <w:r w:rsidRPr="002C0B5D">
        <w:rPr>
          <w:rFonts w:ascii="宋体" w:hAnsi="宋体" w:cs="宋体" w:hint="eastAsia"/>
          <w:kern w:val="0"/>
          <w:szCs w:val="21"/>
        </w:rPr>
        <w:t> 标线以外的道路被标线材料污染应及时清理。每处污染面积不超过10cm</w:t>
      </w:r>
      <w:r w:rsidRPr="002C0B5D">
        <w:rPr>
          <w:rFonts w:ascii="宋体" w:hAnsi="宋体" w:cs="宋体" w:hint="eastAsia"/>
          <w:kern w:val="0"/>
          <w:szCs w:val="21"/>
          <w:vertAlign w:val="superscript"/>
        </w:rPr>
        <w:t>2</w:t>
      </w:r>
      <w:r w:rsidRPr="002C0B5D">
        <w:rPr>
          <w:rFonts w:ascii="宋体" w:hAnsi="宋体" w:cs="宋体" w:hint="eastAsia"/>
          <w:kern w:val="0"/>
          <w:szCs w:val="21"/>
        </w:rPr>
        <w:t>，不符合要求时每处减1～2分。</w:t>
      </w:r>
    </w:p>
    <w:p w:rsidR="00E10940" w:rsidRPr="002C0B5D" w:rsidRDefault="00E10940" w:rsidP="00E10940">
      <w:pPr>
        <w:widowControl/>
        <w:wordWrap w:val="0"/>
        <w:ind w:firstLine="315"/>
        <w:rPr>
          <w:rFonts w:ascii="宋体" w:hAnsi="宋体" w:cs="宋体" w:hint="eastAsia"/>
          <w:kern w:val="0"/>
          <w:sz w:val="24"/>
        </w:rPr>
      </w:pPr>
      <w:r w:rsidRPr="002C0B5D">
        <w:rPr>
          <w:rFonts w:ascii="宋体" w:hAnsi="宋体" w:cs="宋体" w:hint="eastAsia"/>
          <w:b/>
          <w:bCs/>
          <w:kern w:val="0"/>
          <w:szCs w:val="21"/>
        </w:rPr>
        <w:t xml:space="preserve">9.3.3.2  </w:t>
      </w:r>
      <w:r w:rsidRPr="002C0B5D">
        <w:rPr>
          <w:rFonts w:ascii="宋体" w:hAnsi="宋体" w:cs="宋体" w:hint="eastAsia"/>
          <w:kern w:val="0"/>
          <w:szCs w:val="21"/>
        </w:rPr>
        <w:t>喷涂后的标线边缘无明显毛边。毛边长度超过评价单位长度的1%时，每处减2分。</w:t>
      </w:r>
    </w:p>
    <w:p w:rsidR="00E10940" w:rsidRPr="002C0B5D" w:rsidRDefault="00E10940" w:rsidP="00E10940">
      <w:pPr>
        <w:widowControl/>
        <w:wordWrap w:val="0"/>
        <w:ind w:firstLine="315"/>
        <w:rPr>
          <w:rFonts w:ascii="宋体" w:hAnsi="宋体" w:cs="宋体" w:hint="eastAsia"/>
          <w:kern w:val="0"/>
          <w:sz w:val="24"/>
        </w:rPr>
      </w:pPr>
      <w:r w:rsidRPr="002C0B5D">
        <w:rPr>
          <w:rFonts w:ascii="宋体" w:hAnsi="宋体" w:cs="宋体" w:hint="eastAsia"/>
          <w:b/>
          <w:bCs/>
          <w:kern w:val="0"/>
          <w:szCs w:val="21"/>
        </w:rPr>
        <w:t>9.3.3.3</w:t>
      </w:r>
      <w:r w:rsidRPr="002C0B5D">
        <w:rPr>
          <w:rFonts w:ascii="宋体" w:hAnsi="宋体" w:cs="宋体" w:hint="eastAsia"/>
          <w:kern w:val="0"/>
          <w:szCs w:val="21"/>
        </w:rPr>
        <w:t>  标线应顺直平滑。不符合要求时每处减1～2分。</w:t>
      </w:r>
    </w:p>
    <w:p w:rsidR="00E10940" w:rsidRPr="002C0B5D" w:rsidRDefault="00E10940" w:rsidP="00E10940">
      <w:pPr>
        <w:widowControl/>
        <w:wordWrap w:val="0"/>
        <w:ind w:firstLine="315"/>
        <w:rPr>
          <w:rFonts w:ascii="宋体" w:hAnsi="宋体" w:cs="宋体" w:hint="eastAsia"/>
          <w:kern w:val="0"/>
          <w:sz w:val="24"/>
        </w:rPr>
      </w:pPr>
      <w:r w:rsidRPr="002C0B5D">
        <w:rPr>
          <w:rFonts w:ascii="宋体" w:hAnsi="宋体" w:cs="宋体" w:hint="eastAsia"/>
          <w:b/>
          <w:bCs/>
          <w:kern w:val="0"/>
          <w:szCs w:val="21"/>
        </w:rPr>
        <w:t xml:space="preserve">9.3.3.4  </w:t>
      </w:r>
      <w:r w:rsidRPr="002C0B5D">
        <w:rPr>
          <w:rFonts w:ascii="宋体" w:hAnsi="宋体" w:cs="宋体" w:hint="eastAsia"/>
          <w:kern w:val="0"/>
          <w:szCs w:val="21"/>
        </w:rPr>
        <w:t>反光标线玻璃珠不均匀或标线厚度不均匀时，每处减1～2分。</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kern w:val="0"/>
          <w:sz w:val="24"/>
        </w:rPr>
        <w:t> </w:t>
      </w:r>
    </w:p>
    <w:p w:rsidR="00E10940" w:rsidRPr="002C0B5D" w:rsidRDefault="00E10940" w:rsidP="00E10940">
      <w:pPr>
        <w:widowControl/>
        <w:wordWrap w:val="0"/>
        <w:jc w:val="center"/>
        <w:rPr>
          <w:rFonts w:ascii="宋体" w:hAnsi="宋体" w:cs="宋体" w:hint="eastAsia"/>
          <w:kern w:val="0"/>
          <w:sz w:val="24"/>
        </w:rPr>
      </w:pPr>
      <w:r w:rsidRPr="002C0B5D">
        <w:rPr>
          <w:rFonts w:ascii="宋体" w:hAnsi="宋体" w:cs="宋体" w:hint="eastAsia"/>
          <w:b/>
          <w:bCs/>
          <w:kern w:val="0"/>
          <w:szCs w:val="21"/>
        </w:rPr>
        <w:t>9.4  视线诱导标</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b/>
          <w:bCs/>
          <w:kern w:val="0"/>
          <w:szCs w:val="21"/>
        </w:rPr>
        <w:t>9.4.1</w:t>
      </w:r>
      <w:r w:rsidRPr="002C0B5D">
        <w:rPr>
          <w:rFonts w:ascii="宋体" w:hAnsi="宋体" w:cs="宋体" w:hint="eastAsia"/>
          <w:kern w:val="0"/>
          <w:szCs w:val="21"/>
        </w:rPr>
        <w:t>  基本要求</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 xml:space="preserve">9.4.1.1 </w:t>
      </w:r>
      <w:r w:rsidRPr="002C0B5D">
        <w:rPr>
          <w:rFonts w:ascii="宋体" w:hAnsi="宋体" w:cs="宋体" w:hint="eastAsia"/>
          <w:kern w:val="0"/>
          <w:szCs w:val="21"/>
        </w:rPr>
        <w:t> 反射器的光学性能在入射角0°～20°范围内应保持稳定，安装角度须正确，颜色与设计相符，反光材料表面无缺损或断裂现象。</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 xml:space="preserve">9.4.1.2 </w:t>
      </w:r>
      <w:r w:rsidRPr="002C0B5D">
        <w:rPr>
          <w:rFonts w:ascii="宋体" w:hAnsi="宋体" w:cs="宋体" w:hint="eastAsia"/>
          <w:kern w:val="0"/>
          <w:szCs w:val="21"/>
        </w:rPr>
        <w:t> 视线诱导标的图形、符号及材质、几何尺寸应符合设计要求，板面应平整，超过±3mm/m者不得使用。</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 xml:space="preserve">9.4.1.3 </w:t>
      </w:r>
      <w:r w:rsidRPr="002C0B5D">
        <w:rPr>
          <w:rFonts w:ascii="宋体" w:hAnsi="宋体" w:cs="宋体" w:hint="eastAsia"/>
          <w:kern w:val="0"/>
          <w:szCs w:val="21"/>
        </w:rPr>
        <w:t> 立柱式视线诱导标的基础混凝土强度、几何尺寸应不小于设计要求。</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 xml:space="preserve">9.4.1.4 </w:t>
      </w:r>
      <w:r w:rsidRPr="002C0B5D">
        <w:rPr>
          <w:rFonts w:ascii="宋体" w:hAnsi="宋体" w:cs="宋体" w:hint="eastAsia"/>
          <w:kern w:val="0"/>
          <w:szCs w:val="21"/>
        </w:rPr>
        <w:t> 安装前应检验发射器、板材、型材、管材的产品质量合格证，不全格者不得使用。</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 xml:space="preserve">9.4.1.5 </w:t>
      </w:r>
      <w:r w:rsidRPr="002C0B5D">
        <w:rPr>
          <w:rFonts w:ascii="宋体" w:hAnsi="宋体" w:cs="宋体" w:hint="eastAsia"/>
          <w:kern w:val="0"/>
          <w:szCs w:val="21"/>
        </w:rPr>
        <w:t> 视线诱导标的粘贴剂品种、粘贴厚度及其工艺应符合设计要求。</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b/>
          <w:bCs/>
          <w:kern w:val="0"/>
          <w:szCs w:val="21"/>
        </w:rPr>
        <w:t>9.4.2</w:t>
      </w:r>
      <w:r w:rsidRPr="002C0B5D">
        <w:rPr>
          <w:rFonts w:ascii="宋体" w:hAnsi="宋体" w:cs="宋体" w:hint="eastAsia"/>
          <w:kern w:val="0"/>
          <w:szCs w:val="21"/>
        </w:rPr>
        <w:t>  实测项目</w:t>
      </w:r>
    </w:p>
    <w:p w:rsidR="00E10940" w:rsidRPr="002C0B5D" w:rsidRDefault="00E10940" w:rsidP="00E10940">
      <w:pPr>
        <w:widowControl/>
        <w:wordWrap w:val="0"/>
        <w:ind w:firstLine="480"/>
        <w:rPr>
          <w:rFonts w:ascii="宋体" w:hAnsi="宋体" w:cs="宋体" w:hint="eastAsia"/>
          <w:kern w:val="0"/>
          <w:sz w:val="24"/>
        </w:rPr>
      </w:pPr>
      <w:r w:rsidRPr="002C0B5D">
        <w:rPr>
          <w:rFonts w:ascii="宋体" w:hAnsi="宋体" w:cs="宋体" w:hint="eastAsia"/>
          <w:kern w:val="0"/>
          <w:szCs w:val="21"/>
        </w:rPr>
        <w:t>见表9.4.2。</w:t>
      </w:r>
    </w:p>
    <w:p w:rsidR="00E10940" w:rsidRPr="002C0B5D" w:rsidRDefault="00E10940" w:rsidP="00E10940">
      <w:pPr>
        <w:widowControl/>
        <w:wordWrap w:val="0"/>
        <w:jc w:val="center"/>
        <w:rPr>
          <w:rFonts w:ascii="宋体" w:hAnsi="宋体" w:cs="宋体" w:hint="eastAsia"/>
          <w:kern w:val="0"/>
          <w:sz w:val="24"/>
        </w:rPr>
      </w:pPr>
      <w:r w:rsidRPr="002C0B5D">
        <w:rPr>
          <w:rFonts w:ascii="宋体" w:hAnsi="宋体" w:cs="宋体" w:hint="eastAsia"/>
          <w:b/>
          <w:bCs/>
          <w:kern w:val="0"/>
          <w:szCs w:val="21"/>
        </w:rPr>
        <w:t>表9.4.2  视线诱导标实测项目</w:t>
      </w:r>
    </w:p>
    <w:tbl>
      <w:tblPr>
        <w:tblW w:w="0" w:type="auto"/>
        <w:tblInd w:w="5" w:type="dxa"/>
        <w:tblCellMar>
          <w:left w:w="0" w:type="dxa"/>
          <w:right w:w="0" w:type="dxa"/>
        </w:tblCellMar>
        <w:tblLook w:val="0000"/>
      </w:tblPr>
      <w:tblGrid>
        <w:gridCol w:w="577"/>
        <w:gridCol w:w="1968"/>
        <w:gridCol w:w="1681"/>
        <w:gridCol w:w="3298"/>
        <w:gridCol w:w="797"/>
      </w:tblGrid>
      <w:tr w:rsidR="00E10940" w:rsidRPr="002C0B5D" w:rsidTr="00ED4FEC">
        <w:tc>
          <w:tcPr>
            <w:tcW w:w="630" w:type="dxa"/>
            <w:tcBorders>
              <w:top w:val="single" w:sz="8" w:space="0" w:color="auto"/>
              <w:left w:val="single" w:sz="8" w:space="0" w:color="auto"/>
              <w:bottom w:val="single" w:sz="8" w:space="0" w:color="auto"/>
              <w:right w:val="single" w:sz="8" w:space="0" w:color="auto"/>
            </w:tcBorders>
            <w:vAlign w:val="center"/>
          </w:tcPr>
          <w:p w:rsidR="00E10940" w:rsidRPr="002C0B5D" w:rsidRDefault="00E10940" w:rsidP="00ED4FEC">
            <w:pPr>
              <w:widowControl/>
              <w:spacing w:line="360" w:lineRule="auto"/>
              <w:jc w:val="center"/>
              <w:rPr>
                <w:kern w:val="0"/>
                <w:szCs w:val="21"/>
              </w:rPr>
            </w:pPr>
            <w:r w:rsidRPr="002C0B5D">
              <w:rPr>
                <w:rFonts w:ascii="宋体" w:hAnsi="宋体" w:hint="eastAsia"/>
                <w:kern w:val="0"/>
                <w:szCs w:val="21"/>
              </w:rPr>
              <w:t>项 次</w:t>
            </w:r>
          </w:p>
        </w:tc>
        <w:tc>
          <w:tcPr>
            <w:tcW w:w="2205" w:type="dxa"/>
            <w:tcBorders>
              <w:top w:val="single" w:sz="8" w:space="0" w:color="auto"/>
              <w:left w:val="nil"/>
              <w:bottom w:val="single" w:sz="8" w:space="0" w:color="auto"/>
              <w:right w:val="single" w:sz="8" w:space="0" w:color="auto"/>
            </w:tcBorders>
            <w:vAlign w:val="center"/>
          </w:tcPr>
          <w:p w:rsidR="00E10940" w:rsidRPr="002C0B5D" w:rsidRDefault="00E10940" w:rsidP="00ED4FEC">
            <w:pPr>
              <w:widowControl/>
              <w:spacing w:line="360" w:lineRule="auto"/>
              <w:jc w:val="center"/>
              <w:rPr>
                <w:kern w:val="0"/>
                <w:szCs w:val="21"/>
              </w:rPr>
            </w:pPr>
            <w:r w:rsidRPr="002C0B5D">
              <w:rPr>
                <w:rFonts w:ascii="宋体" w:hAnsi="宋体" w:hint="eastAsia"/>
                <w:kern w:val="0"/>
                <w:szCs w:val="21"/>
              </w:rPr>
              <w:t>检 查 项 目</w:t>
            </w:r>
          </w:p>
        </w:tc>
        <w:tc>
          <w:tcPr>
            <w:tcW w:w="1890" w:type="dxa"/>
            <w:tcBorders>
              <w:top w:val="single" w:sz="8" w:space="0" w:color="auto"/>
              <w:left w:val="nil"/>
              <w:bottom w:val="single" w:sz="8" w:space="0" w:color="auto"/>
              <w:right w:val="single" w:sz="8" w:space="0" w:color="auto"/>
            </w:tcBorders>
            <w:vAlign w:val="center"/>
          </w:tcPr>
          <w:p w:rsidR="00E10940" w:rsidRPr="002C0B5D" w:rsidRDefault="00E10940" w:rsidP="00ED4FEC">
            <w:pPr>
              <w:widowControl/>
              <w:spacing w:line="360" w:lineRule="auto"/>
              <w:jc w:val="center"/>
              <w:rPr>
                <w:kern w:val="0"/>
                <w:szCs w:val="21"/>
              </w:rPr>
            </w:pPr>
            <w:r w:rsidRPr="002C0B5D">
              <w:rPr>
                <w:rFonts w:ascii="宋体" w:hAnsi="宋体" w:hint="eastAsia"/>
                <w:kern w:val="0"/>
                <w:szCs w:val="21"/>
              </w:rPr>
              <w:t>规定</w:t>
            </w:r>
            <w:proofErr w:type="gramStart"/>
            <w:r w:rsidRPr="002C0B5D">
              <w:rPr>
                <w:rFonts w:ascii="宋体" w:hAnsi="宋体" w:hint="eastAsia"/>
                <w:kern w:val="0"/>
                <w:szCs w:val="21"/>
              </w:rPr>
              <w:t>值允许</w:t>
            </w:r>
            <w:proofErr w:type="gramEnd"/>
            <w:r w:rsidRPr="002C0B5D">
              <w:rPr>
                <w:rFonts w:ascii="宋体" w:hAnsi="宋体" w:hint="eastAsia"/>
                <w:kern w:val="0"/>
                <w:szCs w:val="21"/>
              </w:rPr>
              <w:t>偏差</w:t>
            </w:r>
          </w:p>
        </w:tc>
        <w:tc>
          <w:tcPr>
            <w:tcW w:w="3675" w:type="dxa"/>
            <w:tcBorders>
              <w:top w:val="single" w:sz="8" w:space="0" w:color="auto"/>
              <w:left w:val="nil"/>
              <w:bottom w:val="single" w:sz="8" w:space="0" w:color="auto"/>
              <w:right w:val="single" w:sz="8" w:space="0" w:color="auto"/>
            </w:tcBorders>
            <w:vAlign w:val="center"/>
          </w:tcPr>
          <w:p w:rsidR="00E10940" w:rsidRPr="002C0B5D" w:rsidRDefault="00E10940" w:rsidP="00ED4FEC">
            <w:pPr>
              <w:widowControl/>
              <w:spacing w:line="360" w:lineRule="auto"/>
              <w:jc w:val="center"/>
              <w:rPr>
                <w:kern w:val="0"/>
                <w:szCs w:val="21"/>
              </w:rPr>
            </w:pPr>
            <w:r w:rsidRPr="002C0B5D">
              <w:rPr>
                <w:rFonts w:ascii="宋体" w:hAnsi="宋体" w:hint="eastAsia"/>
                <w:kern w:val="0"/>
                <w:szCs w:val="21"/>
              </w:rPr>
              <w:t>检查方法和频率</w:t>
            </w:r>
          </w:p>
        </w:tc>
        <w:tc>
          <w:tcPr>
            <w:tcW w:w="885" w:type="dxa"/>
            <w:tcBorders>
              <w:top w:val="single" w:sz="8" w:space="0" w:color="auto"/>
              <w:left w:val="nil"/>
              <w:bottom w:val="single" w:sz="8" w:space="0" w:color="auto"/>
              <w:right w:val="single" w:sz="8" w:space="0" w:color="auto"/>
            </w:tcBorders>
            <w:vAlign w:val="center"/>
          </w:tcPr>
          <w:p w:rsidR="00E10940" w:rsidRPr="002C0B5D" w:rsidRDefault="00E10940" w:rsidP="00ED4FEC">
            <w:pPr>
              <w:widowControl/>
              <w:spacing w:line="360" w:lineRule="auto"/>
              <w:jc w:val="center"/>
              <w:rPr>
                <w:kern w:val="0"/>
                <w:szCs w:val="21"/>
              </w:rPr>
            </w:pPr>
            <w:r w:rsidRPr="002C0B5D">
              <w:rPr>
                <w:rFonts w:ascii="宋体" w:hAnsi="宋体" w:hint="eastAsia"/>
                <w:kern w:val="0"/>
                <w:szCs w:val="21"/>
              </w:rPr>
              <w:t>规定分</w:t>
            </w:r>
          </w:p>
        </w:tc>
      </w:tr>
      <w:tr w:rsidR="00E10940" w:rsidRPr="002C0B5D" w:rsidTr="00ED4FEC">
        <w:trPr>
          <w:cantSplit/>
          <w:trHeight w:val="160"/>
        </w:trPr>
        <w:tc>
          <w:tcPr>
            <w:tcW w:w="630"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lastRenderedPageBreak/>
              <w:t>1</w:t>
            </w:r>
          </w:p>
        </w:tc>
        <w:tc>
          <w:tcPr>
            <w:tcW w:w="220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反射器中心高度(mm)</w:t>
            </w:r>
          </w:p>
        </w:tc>
        <w:tc>
          <w:tcPr>
            <w:tcW w:w="189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±35</w:t>
            </w:r>
          </w:p>
        </w:tc>
        <w:tc>
          <w:tcPr>
            <w:tcW w:w="367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直尺：抽检10%</w:t>
            </w:r>
          </w:p>
        </w:tc>
        <w:tc>
          <w:tcPr>
            <w:tcW w:w="88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30</w:t>
            </w:r>
          </w:p>
        </w:tc>
      </w:tr>
      <w:tr w:rsidR="00E10940" w:rsidRPr="002C0B5D" w:rsidTr="00ED4FEC">
        <w:trPr>
          <w:cantSplit/>
          <w:trHeight w:val="160"/>
        </w:trPr>
        <w:tc>
          <w:tcPr>
            <w:tcW w:w="630"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2</w:t>
            </w:r>
          </w:p>
        </w:tc>
        <w:tc>
          <w:tcPr>
            <w:tcW w:w="220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反射器中距(mm)</w:t>
            </w:r>
          </w:p>
        </w:tc>
        <w:tc>
          <w:tcPr>
            <w:tcW w:w="189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±100</w:t>
            </w:r>
          </w:p>
        </w:tc>
        <w:tc>
          <w:tcPr>
            <w:tcW w:w="367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ind w:left="425"/>
              <w:jc w:val="center"/>
              <w:rPr>
                <w:kern w:val="0"/>
                <w:szCs w:val="21"/>
              </w:rPr>
            </w:pPr>
            <w:r w:rsidRPr="002C0B5D">
              <w:rPr>
                <w:rFonts w:ascii="宋体" w:hAnsi="宋体" w:hint="eastAsia"/>
                <w:kern w:val="0"/>
                <w:szCs w:val="21"/>
              </w:rPr>
              <w:t>卷尺：抽检10%</w:t>
            </w:r>
          </w:p>
        </w:tc>
        <w:tc>
          <w:tcPr>
            <w:tcW w:w="88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20</w:t>
            </w:r>
          </w:p>
        </w:tc>
      </w:tr>
      <w:tr w:rsidR="00E10940" w:rsidRPr="002C0B5D" w:rsidTr="00ED4FEC">
        <w:trPr>
          <w:cantSplit/>
          <w:trHeight w:val="160"/>
        </w:trPr>
        <w:tc>
          <w:tcPr>
            <w:tcW w:w="630"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3</w:t>
            </w:r>
          </w:p>
        </w:tc>
        <w:tc>
          <w:tcPr>
            <w:tcW w:w="220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反射器安装角度(°)</w:t>
            </w:r>
          </w:p>
        </w:tc>
        <w:tc>
          <w:tcPr>
            <w:tcW w:w="189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±3</w:t>
            </w:r>
          </w:p>
        </w:tc>
        <w:tc>
          <w:tcPr>
            <w:tcW w:w="367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拉线、量角器：抽检10%</w:t>
            </w:r>
          </w:p>
        </w:tc>
        <w:tc>
          <w:tcPr>
            <w:tcW w:w="88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30</w:t>
            </w:r>
          </w:p>
        </w:tc>
      </w:tr>
      <w:tr w:rsidR="00E10940" w:rsidRPr="002C0B5D" w:rsidTr="00ED4FEC">
        <w:trPr>
          <w:cantSplit/>
          <w:trHeight w:val="160"/>
        </w:trPr>
        <w:tc>
          <w:tcPr>
            <w:tcW w:w="630"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4</w:t>
            </w:r>
          </w:p>
        </w:tc>
        <w:tc>
          <w:tcPr>
            <w:tcW w:w="220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反射器横向偏位(mm)</w:t>
            </w:r>
          </w:p>
        </w:tc>
        <w:tc>
          <w:tcPr>
            <w:tcW w:w="189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±20</w:t>
            </w:r>
          </w:p>
        </w:tc>
        <w:tc>
          <w:tcPr>
            <w:tcW w:w="367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直尺：抽检10%</w:t>
            </w:r>
          </w:p>
        </w:tc>
        <w:tc>
          <w:tcPr>
            <w:tcW w:w="88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20</w:t>
            </w:r>
          </w:p>
        </w:tc>
      </w:tr>
    </w:tbl>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b/>
          <w:bCs/>
          <w:kern w:val="0"/>
          <w:szCs w:val="21"/>
        </w:rPr>
        <w:t>9.4.3</w:t>
      </w:r>
      <w:r w:rsidRPr="002C0B5D">
        <w:rPr>
          <w:rFonts w:ascii="宋体" w:hAnsi="宋体" w:cs="宋体" w:hint="eastAsia"/>
          <w:kern w:val="0"/>
          <w:szCs w:val="21"/>
        </w:rPr>
        <w:t>  外观鉴定</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 xml:space="preserve">9.4.3.1 </w:t>
      </w:r>
      <w:r w:rsidRPr="002C0B5D">
        <w:rPr>
          <w:rFonts w:ascii="宋体" w:hAnsi="宋体" w:cs="宋体" w:hint="eastAsia"/>
          <w:kern w:val="0"/>
          <w:szCs w:val="21"/>
        </w:rPr>
        <w:t> 立柱损边、掉角、缺损长度不超过5cm。不符合要求时每处减2分。</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 xml:space="preserve">9.4.3.2 </w:t>
      </w:r>
      <w:r w:rsidRPr="002C0B5D">
        <w:rPr>
          <w:rFonts w:ascii="宋体" w:hAnsi="宋体" w:cs="宋体" w:hint="eastAsia"/>
          <w:kern w:val="0"/>
          <w:szCs w:val="21"/>
        </w:rPr>
        <w:t> 防腐</w:t>
      </w:r>
      <w:proofErr w:type="gramStart"/>
      <w:r w:rsidRPr="002C0B5D">
        <w:rPr>
          <w:rFonts w:ascii="宋体" w:hAnsi="宋体" w:cs="宋体" w:hint="eastAsia"/>
          <w:kern w:val="0"/>
          <w:szCs w:val="21"/>
        </w:rPr>
        <w:t>层不得</w:t>
      </w:r>
      <w:proofErr w:type="gramEnd"/>
      <w:r w:rsidRPr="002C0B5D">
        <w:rPr>
          <w:rFonts w:ascii="宋体" w:hAnsi="宋体" w:cs="宋体" w:hint="eastAsia"/>
          <w:kern w:val="0"/>
          <w:szCs w:val="21"/>
        </w:rPr>
        <w:t>有气泡、擦伤、划痕等表面缺陷。不符合要求时每处减1～2分。</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 xml:space="preserve">9.4.3.3  </w:t>
      </w:r>
      <w:r w:rsidRPr="002C0B5D">
        <w:rPr>
          <w:rFonts w:ascii="宋体" w:hAnsi="宋体" w:cs="宋体" w:hint="eastAsia"/>
          <w:kern w:val="0"/>
          <w:szCs w:val="21"/>
        </w:rPr>
        <w:t>立柱式视线诱导标的垂直度不超过±8mm/m。不符合要求时每处减1～2分。</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kern w:val="0"/>
          <w:sz w:val="24"/>
        </w:rPr>
        <w:t> </w:t>
      </w:r>
    </w:p>
    <w:p w:rsidR="00E10940" w:rsidRPr="002C0B5D" w:rsidRDefault="00E10940" w:rsidP="00E10940">
      <w:pPr>
        <w:widowControl/>
        <w:wordWrap w:val="0"/>
        <w:jc w:val="center"/>
        <w:rPr>
          <w:rFonts w:ascii="宋体" w:hAnsi="宋体" w:cs="宋体" w:hint="eastAsia"/>
          <w:kern w:val="0"/>
          <w:sz w:val="24"/>
        </w:rPr>
      </w:pPr>
      <w:r w:rsidRPr="002C0B5D">
        <w:rPr>
          <w:rFonts w:ascii="宋体" w:hAnsi="宋体" w:cs="宋体" w:hint="eastAsia"/>
          <w:b/>
          <w:bCs/>
          <w:kern w:val="0"/>
          <w:szCs w:val="21"/>
        </w:rPr>
        <w:t>9.5  波形梁护栏</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kern w:val="0"/>
          <w:sz w:val="24"/>
        </w:rPr>
        <w:t> </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b/>
          <w:bCs/>
          <w:kern w:val="0"/>
          <w:szCs w:val="21"/>
        </w:rPr>
        <w:t>9.5.1</w:t>
      </w:r>
      <w:r w:rsidRPr="002C0B5D">
        <w:rPr>
          <w:rFonts w:ascii="宋体" w:hAnsi="宋体" w:cs="宋体" w:hint="eastAsia"/>
          <w:kern w:val="0"/>
          <w:szCs w:val="21"/>
        </w:rPr>
        <w:t>  基本要求</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9.5.1.1</w:t>
      </w:r>
      <w:r w:rsidRPr="002C0B5D">
        <w:rPr>
          <w:rFonts w:ascii="宋体" w:hAnsi="宋体" w:cs="宋体" w:hint="eastAsia"/>
          <w:kern w:val="0"/>
          <w:szCs w:val="21"/>
        </w:rPr>
        <w:t>  波形梁护栏的端头处理满足设计要求。</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 xml:space="preserve">9.5.1.2 </w:t>
      </w:r>
      <w:r w:rsidRPr="002C0B5D">
        <w:rPr>
          <w:rFonts w:ascii="宋体" w:hAnsi="宋体" w:cs="宋体" w:hint="eastAsia"/>
          <w:kern w:val="0"/>
          <w:szCs w:val="21"/>
        </w:rPr>
        <w:t> 波形梁钢护栏产品必须符合部标《高速公路波形梁钢护》(JT/T281)的规定。</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 xml:space="preserve">9.5.1.3  </w:t>
      </w:r>
      <w:r w:rsidRPr="002C0B5D">
        <w:rPr>
          <w:rFonts w:ascii="宋体" w:hAnsi="宋体" w:cs="宋体" w:hint="eastAsia"/>
          <w:kern w:val="0"/>
          <w:szCs w:val="21"/>
        </w:rPr>
        <w:t>波形梁和立柱的安装应符合《高速公路交通安全设施设计及施工技术规范》(JTJ 074—94)的要求。</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 xml:space="preserve">9.5.1.4 </w:t>
      </w:r>
      <w:r w:rsidRPr="002C0B5D">
        <w:rPr>
          <w:rFonts w:ascii="宋体" w:hAnsi="宋体" w:cs="宋体" w:hint="eastAsia"/>
          <w:kern w:val="0"/>
          <w:szCs w:val="21"/>
        </w:rPr>
        <w:t> 采用打入法施工的立柱，其顶部应无</w:t>
      </w:r>
      <w:proofErr w:type="gramStart"/>
      <w:r w:rsidRPr="002C0B5D">
        <w:rPr>
          <w:rFonts w:ascii="宋体" w:hAnsi="宋体" w:cs="宋体" w:hint="eastAsia"/>
          <w:kern w:val="0"/>
          <w:szCs w:val="21"/>
        </w:rPr>
        <w:t>明显塌边变形</w:t>
      </w:r>
      <w:proofErr w:type="gramEnd"/>
      <w:r w:rsidRPr="002C0B5D">
        <w:rPr>
          <w:rFonts w:ascii="宋体" w:hAnsi="宋体" w:cs="宋体" w:hint="eastAsia"/>
          <w:kern w:val="0"/>
          <w:szCs w:val="21"/>
        </w:rPr>
        <w:t>、开裂等现象。</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b/>
          <w:bCs/>
          <w:kern w:val="0"/>
          <w:szCs w:val="21"/>
        </w:rPr>
        <w:t xml:space="preserve">9.5.2  </w:t>
      </w:r>
      <w:r w:rsidRPr="002C0B5D">
        <w:rPr>
          <w:rFonts w:ascii="宋体" w:hAnsi="宋体" w:cs="宋体" w:hint="eastAsia"/>
          <w:kern w:val="0"/>
          <w:szCs w:val="21"/>
        </w:rPr>
        <w:t>实测项目</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kern w:val="0"/>
          <w:szCs w:val="21"/>
        </w:rPr>
        <w:t>   见表9.5.2。</w:t>
      </w:r>
    </w:p>
    <w:p w:rsidR="00E10940" w:rsidRPr="002C0B5D" w:rsidRDefault="00E10940" w:rsidP="00E10940">
      <w:pPr>
        <w:widowControl/>
        <w:wordWrap w:val="0"/>
        <w:jc w:val="center"/>
        <w:rPr>
          <w:rFonts w:ascii="宋体" w:hAnsi="宋体" w:cs="宋体" w:hint="eastAsia"/>
          <w:kern w:val="0"/>
          <w:sz w:val="24"/>
        </w:rPr>
      </w:pPr>
      <w:r w:rsidRPr="002C0B5D">
        <w:rPr>
          <w:rFonts w:ascii="宋体" w:hAnsi="宋体" w:cs="宋体" w:hint="eastAsia"/>
          <w:b/>
          <w:bCs/>
          <w:kern w:val="0"/>
          <w:szCs w:val="21"/>
        </w:rPr>
        <w:t>表9.5.2  波形梁护栏实测项目</w:t>
      </w:r>
    </w:p>
    <w:tbl>
      <w:tblPr>
        <w:tblW w:w="0" w:type="auto"/>
        <w:tblInd w:w="5" w:type="dxa"/>
        <w:tblCellMar>
          <w:left w:w="0" w:type="dxa"/>
          <w:right w:w="0" w:type="dxa"/>
        </w:tblCellMar>
        <w:tblLook w:val="0000"/>
      </w:tblPr>
      <w:tblGrid>
        <w:gridCol w:w="575"/>
        <w:gridCol w:w="1993"/>
        <w:gridCol w:w="2027"/>
        <w:gridCol w:w="2930"/>
        <w:gridCol w:w="796"/>
      </w:tblGrid>
      <w:tr w:rsidR="00E10940" w:rsidRPr="002C0B5D" w:rsidTr="00ED4FEC">
        <w:trPr>
          <w:cantSplit/>
          <w:trHeight w:val="160"/>
        </w:trPr>
        <w:tc>
          <w:tcPr>
            <w:tcW w:w="630" w:type="dxa"/>
            <w:tcBorders>
              <w:top w:val="single" w:sz="8" w:space="0" w:color="auto"/>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项次</w:t>
            </w:r>
          </w:p>
        </w:tc>
        <w:tc>
          <w:tcPr>
            <w:tcW w:w="2205" w:type="dxa"/>
            <w:tcBorders>
              <w:top w:val="single" w:sz="8" w:space="0" w:color="auto"/>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检查项目</w:t>
            </w:r>
          </w:p>
        </w:tc>
        <w:tc>
          <w:tcPr>
            <w:tcW w:w="2310" w:type="dxa"/>
            <w:tcBorders>
              <w:top w:val="single" w:sz="8" w:space="0" w:color="auto"/>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规定值或允许偏差</w:t>
            </w:r>
          </w:p>
        </w:tc>
        <w:tc>
          <w:tcPr>
            <w:tcW w:w="3255" w:type="dxa"/>
            <w:tcBorders>
              <w:top w:val="single" w:sz="8" w:space="0" w:color="auto"/>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检查方法和频率</w:t>
            </w:r>
          </w:p>
        </w:tc>
        <w:tc>
          <w:tcPr>
            <w:tcW w:w="885" w:type="dxa"/>
            <w:tcBorders>
              <w:top w:val="single" w:sz="8" w:space="0" w:color="auto"/>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规定分</w:t>
            </w:r>
          </w:p>
        </w:tc>
      </w:tr>
      <w:tr w:rsidR="00E10940" w:rsidRPr="002C0B5D" w:rsidTr="00ED4FEC">
        <w:trPr>
          <w:cantSplit/>
          <w:trHeight w:val="160"/>
        </w:trPr>
        <w:tc>
          <w:tcPr>
            <w:tcW w:w="630"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1</w:t>
            </w:r>
          </w:p>
        </w:tc>
        <w:tc>
          <w:tcPr>
            <w:tcW w:w="220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立柱外边缘距路肩边线距离 (mm)</w:t>
            </w:r>
          </w:p>
        </w:tc>
        <w:tc>
          <w:tcPr>
            <w:tcW w:w="231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±20</w:t>
            </w:r>
          </w:p>
        </w:tc>
        <w:tc>
          <w:tcPr>
            <w:tcW w:w="325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直尺：抽检10%</w:t>
            </w:r>
          </w:p>
        </w:tc>
        <w:tc>
          <w:tcPr>
            <w:tcW w:w="88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15</w:t>
            </w:r>
          </w:p>
        </w:tc>
      </w:tr>
      <w:tr w:rsidR="00E10940" w:rsidRPr="002C0B5D" w:rsidTr="00ED4FEC">
        <w:trPr>
          <w:cantSplit/>
          <w:trHeight w:val="160"/>
        </w:trPr>
        <w:tc>
          <w:tcPr>
            <w:tcW w:w="630"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2</w:t>
            </w:r>
          </w:p>
        </w:tc>
        <w:tc>
          <w:tcPr>
            <w:tcW w:w="220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 立柱中距(mm)</w:t>
            </w:r>
          </w:p>
        </w:tc>
        <w:tc>
          <w:tcPr>
            <w:tcW w:w="231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±5</w:t>
            </w:r>
          </w:p>
        </w:tc>
        <w:tc>
          <w:tcPr>
            <w:tcW w:w="325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ind w:left="425"/>
              <w:jc w:val="center"/>
              <w:rPr>
                <w:kern w:val="0"/>
                <w:szCs w:val="21"/>
              </w:rPr>
            </w:pPr>
            <w:r w:rsidRPr="002C0B5D">
              <w:rPr>
                <w:rFonts w:ascii="宋体" w:hAnsi="宋体" w:hint="eastAsia"/>
                <w:kern w:val="0"/>
                <w:szCs w:val="21"/>
              </w:rPr>
              <w:t>直尺：抽检10%</w:t>
            </w:r>
          </w:p>
        </w:tc>
        <w:tc>
          <w:tcPr>
            <w:tcW w:w="88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20</w:t>
            </w:r>
          </w:p>
        </w:tc>
      </w:tr>
      <w:tr w:rsidR="00E10940" w:rsidRPr="002C0B5D" w:rsidTr="00ED4FEC">
        <w:trPr>
          <w:cantSplit/>
          <w:trHeight w:val="160"/>
        </w:trPr>
        <w:tc>
          <w:tcPr>
            <w:tcW w:w="630"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3</w:t>
            </w:r>
          </w:p>
        </w:tc>
        <w:tc>
          <w:tcPr>
            <w:tcW w:w="220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立柱竖直度(mm/m)</w:t>
            </w:r>
          </w:p>
        </w:tc>
        <w:tc>
          <w:tcPr>
            <w:tcW w:w="231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±5</w:t>
            </w:r>
          </w:p>
        </w:tc>
        <w:tc>
          <w:tcPr>
            <w:tcW w:w="325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垂线、直尺：抽检10%</w:t>
            </w:r>
          </w:p>
        </w:tc>
        <w:tc>
          <w:tcPr>
            <w:tcW w:w="88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20</w:t>
            </w:r>
          </w:p>
        </w:tc>
      </w:tr>
      <w:tr w:rsidR="00E10940" w:rsidRPr="002C0B5D" w:rsidTr="00ED4FEC">
        <w:trPr>
          <w:cantSplit/>
          <w:trHeight w:val="160"/>
        </w:trPr>
        <w:tc>
          <w:tcPr>
            <w:tcW w:w="630"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4</w:t>
            </w:r>
          </w:p>
        </w:tc>
        <w:tc>
          <w:tcPr>
            <w:tcW w:w="220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护栏顺直度(mm/m)</w:t>
            </w:r>
          </w:p>
        </w:tc>
        <w:tc>
          <w:tcPr>
            <w:tcW w:w="231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±5</w:t>
            </w:r>
          </w:p>
        </w:tc>
        <w:tc>
          <w:tcPr>
            <w:tcW w:w="325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拉线、塞尺：抽检10%</w:t>
            </w:r>
          </w:p>
        </w:tc>
        <w:tc>
          <w:tcPr>
            <w:tcW w:w="88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30</w:t>
            </w:r>
          </w:p>
        </w:tc>
      </w:tr>
      <w:tr w:rsidR="00E10940" w:rsidRPr="002C0B5D" w:rsidTr="00ED4FEC">
        <w:trPr>
          <w:cantSplit/>
          <w:trHeight w:val="160"/>
        </w:trPr>
        <w:tc>
          <w:tcPr>
            <w:tcW w:w="630"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5</w:t>
            </w:r>
          </w:p>
        </w:tc>
        <w:tc>
          <w:tcPr>
            <w:tcW w:w="220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横梁中心高度(mm)</w:t>
            </w:r>
          </w:p>
        </w:tc>
        <w:tc>
          <w:tcPr>
            <w:tcW w:w="231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±20</w:t>
            </w:r>
          </w:p>
        </w:tc>
        <w:tc>
          <w:tcPr>
            <w:tcW w:w="325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直尺：抽检10%</w:t>
            </w:r>
          </w:p>
        </w:tc>
        <w:tc>
          <w:tcPr>
            <w:tcW w:w="88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15</w:t>
            </w:r>
          </w:p>
        </w:tc>
      </w:tr>
    </w:tbl>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kern w:val="0"/>
          <w:sz w:val="24"/>
        </w:rPr>
        <w:t> </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b/>
          <w:bCs/>
          <w:kern w:val="0"/>
          <w:szCs w:val="21"/>
        </w:rPr>
        <w:t xml:space="preserve">9.5.3 </w:t>
      </w:r>
      <w:r w:rsidRPr="002C0B5D">
        <w:rPr>
          <w:rFonts w:ascii="宋体" w:hAnsi="宋体" w:cs="宋体" w:hint="eastAsia"/>
          <w:kern w:val="0"/>
          <w:szCs w:val="21"/>
        </w:rPr>
        <w:t> 外观鉴定</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9.5.3.1</w:t>
      </w:r>
      <w:r w:rsidRPr="002C0B5D">
        <w:rPr>
          <w:rFonts w:ascii="宋体" w:hAnsi="宋体" w:cs="宋体" w:hint="eastAsia"/>
          <w:kern w:val="0"/>
          <w:szCs w:val="21"/>
        </w:rPr>
        <w:t>  波形梁护栏不得有剥落、气泡、裂纹、疤痕、擦伤等表面缺陷。不符合要求时每处减1～2分。</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9.5.3.2</w:t>
      </w:r>
      <w:r w:rsidRPr="002C0B5D">
        <w:rPr>
          <w:rFonts w:ascii="宋体" w:hAnsi="宋体" w:cs="宋体" w:hint="eastAsia"/>
          <w:kern w:val="0"/>
          <w:szCs w:val="21"/>
        </w:rPr>
        <w:t>  波形梁线形顺适，色泽一致。不符合要求时每处减1～2分。</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 xml:space="preserve">9.5.3.3 </w:t>
      </w:r>
      <w:r w:rsidRPr="002C0B5D">
        <w:rPr>
          <w:rFonts w:ascii="宋体" w:hAnsi="宋体" w:cs="宋体" w:hint="eastAsia"/>
          <w:kern w:val="0"/>
          <w:szCs w:val="21"/>
        </w:rPr>
        <w:t> 波形梁护栏不得现场焊接和钻孔，立柱顶部应无变形、开裂等现象。不符合要求时每处减1～2分。</w:t>
      </w:r>
    </w:p>
    <w:p w:rsidR="00E10940" w:rsidRPr="002C0B5D" w:rsidRDefault="00E10940" w:rsidP="00E10940">
      <w:pPr>
        <w:widowControl/>
        <w:wordWrap w:val="0"/>
        <w:jc w:val="center"/>
        <w:rPr>
          <w:rFonts w:ascii="宋体" w:hAnsi="宋体" w:cs="宋体" w:hint="eastAsia"/>
          <w:kern w:val="0"/>
          <w:sz w:val="24"/>
        </w:rPr>
      </w:pPr>
      <w:r w:rsidRPr="002C0B5D">
        <w:rPr>
          <w:rFonts w:ascii="宋体" w:hAnsi="宋体" w:cs="宋体" w:hint="eastAsia"/>
          <w:b/>
          <w:bCs/>
          <w:kern w:val="0"/>
          <w:szCs w:val="21"/>
        </w:rPr>
        <w:t>9.6  混凝土护栏</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kern w:val="0"/>
          <w:sz w:val="24"/>
        </w:rPr>
        <w:t> </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b/>
          <w:bCs/>
          <w:kern w:val="0"/>
          <w:szCs w:val="21"/>
        </w:rPr>
        <w:t>9.6.1</w:t>
      </w:r>
      <w:r w:rsidRPr="002C0B5D">
        <w:rPr>
          <w:rFonts w:ascii="宋体" w:hAnsi="宋体" w:cs="宋体" w:hint="eastAsia"/>
          <w:kern w:val="0"/>
          <w:szCs w:val="21"/>
        </w:rPr>
        <w:t>  基本要求</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9.6.1.1</w:t>
      </w:r>
      <w:r w:rsidRPr="002C0B5D">
        <w:rPr>
          <w:rFonts w:ascii="宋体" w:hAnsi="宋体" w:cs="宋体" w:hint="eastAsia"/>
          <w:kern w:val="0"/>
          <w:szCs w:val="21"/>
        </w:rPr>
        <w:t>  混凝土护栏</w:t>
      </w:r>
      <w:proofErr w:type="gramStart"/>
      <w:r w:rsidRPr="002C0B5D">
        <w:rPr>
          <w:rFonts w:ascii="宋体" w:hAnsi="宋体" w:cs="宋体" w:hint="eastAsia"/>
          <w:kern w:val="0"/>
          <w:szCs w:val="21"/>
        </w:rPr>
        <w:t>预制块件不得</w:t>
      </w:r>
      <w:proofErr w:type="gramEnd"/>
      <w:r w:rsidRPr="002C0B5D">
        <w:rPr>
          <w:rFonts w:ascii="宋体" w:hAnsi="宋体" w:cs="宋体" w:hint="eastAsia"/>
          <w:kern w:val="0"/>
          <w:szCs w:val="21"/>
        </w:rPr>
        <w:t>有断裂现象。</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 xml:space="preserve">9.6.1.2 </w:t>
      </w:r>
      <w:r w:rsidRPr="002C0B5D">
        <w:rPr>
          <w:rFonts w:ascii="宋体" w:hAnsi="宋体" w:cs="宋体" w:hint="eastAsia"/>
          <w:kern w:val="0"/>
          <w:szCs w:val="21"/>
        </w:rPr>
        <w:t> 各</w:t>
      </w:r>
      <w:proofErr w:type="gramStart"/>
      <w:r w:rsidRPr="002C0B5D">
        <w:rPr>
          <w:rFonts w:ascii="宋体" w:hAnsi="宋体" w:cs="宋体" w:hint="eastAsia"/>
          <w:kern w:val="0"/>
          <w:szCs w:val="21"/>
        </w:rPr>
        <w:t>混凝土块件之间</w:t>
      </w:r>
      <w:proofErr w:type="gramEnd"/>
      <w:r w:rsidRPr="002C0B5D">
        <w:rPr>
          <w:rFonts w:ascii="宋体" w:hAnsi="宋体" w:cs="宋体" w:hint="eastAsia"/>
          <w:kern w:val="0"/>
          <w:szCs w:val="21"/>
        </w:rPr>
        <w:t>、混凝土与基础之间的连接方式和要求应满足设计要求。</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9.6.1.3</w:t>
      </w:r>
      <w:r w:rsidRPr="002C0B5D">
        <w:rPr>
          <w:rFonts w:ascii="宋体" w:hAnsi="宋体" w:cs="宋体" w:hint="eastAsia"/>
          <w:kern w:val="0"/>
          <w:szCs w:val="21"/>
        </w:rPr>
        <w:t xml:space="preserve">  </w:t>
      </w:r>
      <w:proofErr w:type="gramStart"/>
      <w:r w:rsidRPr="002C0B5D">
        <w:rPr>
          <w:rFonts w:ascii="宋体" w:hAnsi="宋体" w:cs="宋体" w:hint="eastAsia"/>
          <w:kern w:val="0"/>
          <w:szCs w:val="21"/>
        </w:rPr>
        <w:t>混凝土块件标准</w:t>
      </w:r>
      <w:proofErr w:type="gramEnd"/>
      <w:r w:rsidRPr="002C0B5D">
        <w:rPr>
          <w:rFonts w:ascii="宋体" w:hAnsi="宋体" w:cs="宋体" w:hint="eastAsia"/>
          <w:kern w:val="0"/>
          <w:szCs w:val="21"/>
        </w:rPr>
        <w:t>段、混凝土护栏起终点及其它开口处的混凝土块的几何尺寸应满足设计要求。</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 xml:space="preserve">9.6.1.4 </w:t>
      </w:r>
      <w:r w:rsidRPr="002C0B5D">
        <w:rPr>
          <w:rFonts w:ascii="宋体" w:hAnsi="宋体" w:cs="宋体" w:hint="eastAsia"/>
          <w:kern w:val="0"/>
          <w:szCs w:val="21"/>
        </w:rPr>
        <w:t> </w:t>
      </w:r>
      <w:proofErr w:type="gramStart"/>
      <w:r w:rsidRPr="002C0B5D">
        <w:rPr>
          <w:rFonts w:ascii="宋体" w:hAnsi="宋体" w:cs="宋体" w:hint="eastAsia"/>
          <w:kern w:val="0"/>
          <w:szCs w:val="21"/>
        </w:rPr>
        <w:t>混凝土块件的</w:t>
      </w:r>
      <w:proofErr w:type="gramEnd"/>
      <w:r w:rsidRPr="002C0B5D">
        <w:rPr>
          <w:rFonts w:ascii="宋体" w:hAnsi="宋体" w:cs="宋体" w:hint="eastAsia"/>
          <w:kern w:val="0"/>
          <w:szCs w:val="21"/>
        </w:rPr>
        <w:t>损边、掉角长度每处不得超过2cm，否则应予及时修补。</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b/>
          <w:bCs/>
          <w:kern w:val="0"/>
          <w:szCs w:val="21"/>
        </w:rPr>
        <w:t>9.6.2</w:t>
      </w:r>
      <w:r w:rsidRPr="002C0B5D">
        <w:rPr>
          <w:rFonts w:ascii="宋体" w:hAnsi="宋体" w:cs="宋体" w:hint="eastAsia"/>
          <w:kern w:val="0"/>
          <w:szCs w:val="21"/>
        </w:rPr>
        <w:t>  实测项目</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kern w:val="0"/>
          <w:szCs w:val="21"/>
        </w:rPr>
        <w:t>   见表9.6.2。</w:t>
      </w:r>
    </w:p>
    <w:p w:rsidR="00E10940" w:rsidRPr="002C0B5D" w:rsidRDefault="00E10940" w:rsidP="00E10940">
      <w:pPr>
        <w:widowControl/>
        <w:wordWrap w:val="0"/>
        <w:jc w:val="center"/>
        <w:rPr>
          <w:rFonts w:ascii="宋体" w:hAnsi="宋体" w:cs="宋体" w:hint="eastAsia"/>
          <w:kern w:val="0"/>
          <w:sz w:val="24"/>
        </w:rPr>
      </w:pPr>
      <w:r w:rsidRPr="002C0B5D">
        <w:rPr>
          <w:rFonts w:ascii="宋体" w:hAnsi="宋体" w:cs="宋体" w:hint="eastAsia"/>
          <w:kern w:val="0"/>
          <w:sz w:val="24"/>
        </w:rPr>
        <w:lastRenderedPageBreak/>
        <w:t> </w:t>
      </w:r>
    </w:p>
    <w:p w:rsidR="00E10940" w:rsidRPr="002C0B5D" w:rsidRDefault="00E10940" w:rsidP="00E10940">
      <w:pPr>
        <w:widowControl/>
        <w:wordWrap w:val="0"/>
        <w:jc w:val="center"/>
        <w:rPr>
          <w:rFonts w:ascii="宋体" w:hAnsi="宋体" w:cs="宋体" w:hint="eastAsia"/>
          <w:kern w:val="0"/>
          <w:sz w:val="24"/>
        </w:rPr>
      </w:pPr>
      <w:r w:rsidRPr="002C0B5D">
        <w:rPr>
          <w:rFonts w:ascii="宋体" w:hAnsi="宋体" w:cs="宋体" w:hint="eastAsia"/>
          <w:kern w:val="0"/>
          <w:sz w:val="24"/>
        </w:rPr>
        <w:t> </w:t>
      </w:r>
    </w:p>
    <w:p w:rsidR="00E10940" w:rsidRPr="002C0B5D" w:rsidRDefault="00E10940" w:rsidP="00E10940">
      <w:pPr>
        <w:widowControl/>
        <w:wordWrap w:val="0"/>
        <w:jc w:val="center"/>
        <w:rPr>
          <w:rFonts w:ascii="宋体" w:hAnsi="宋体" w:cs="宋体" w:hint="eastAsia"/>
          <w:kern w:val="0"/>
          <w:sz w:val="24"/>
        </w:rPr>
      </w:pPr>
      <w:r w:rsidRPr="002C0B5D">
        <w:rPr>
          <w:rFonts w:ascii="宋体" w:hAnsi="宋体" w:cs="宋体" w:hint="eastAsia"/>
          <w:kern w:val="0"/>
          <w:sz w:val="24"/>
        </w:rPr>
        <w:t> </w:t>
      </w:r>
    </w:p>
    <w:p w:rsidR="00E10940" w:rsidRPr="002C0B5D" w:rsidRDefault="00E10940" w:rsidP="00E10940">
      <w:pPr>
        <w:widowControl/>
        <w:wordWrap w:val="0"/>
        <w:jc w:val="center"/>
        <w:rPr>
          <w:rFonts w:ascii="宋体" w:hAnsi="宋体" w:cs="宋体" w:hint="eastAsia"/>
          <w:kern w:val="0"/>
          <w:sz w:val="24"/>
        </w:rPr>
      </w:pPr>
      <w:r w:rsidRPr="002C0B5D">
        <w:rPr>
          <w:rFonts w:ascii="宋体" w:hAnsi="宋体" w:cs="宋体" w:hint="eastAsia"/>
          <w:kern w:val="0"/>
          <w:sz w:val="24"/>
        </w:rPr>
        <w:t> </w:t>
      </w:r>
    </w:p>
    <w:p w:rsidR="00E10940" w:rsidRPr="002C0B5D" w:rsidRDefault="00E10940" w:rsidP="00E10940">
      <w:pPr>
        <w:widowControl/>
        <w:wordWrap w:val="0"/>
        <w:jc w:val="center"/>
        <w:rPr>
          <w:rFonts w:ascii="宋体" w:hAnsi="宋体" w:cs="宋体" w:hint="eastAsia"/>
          <w:kern w:val="0"/>
          <w:sz w:val="24"/>
        </w:rPr>
      </w:pPr>
      <w:r w:rsidRPr="002C0B5D">
        <w:rPr>
          <w:rFonts w:ascii="宋体" w:hAnsi="宋体" w:cs="宋体" w:hint="eastAsia"/>
          <w:b/>
          <w:bCs/>
          <w:kern w:val="0"/>
          <w:szCs w:val="21"/>
        </w:rPr>
        <w:t>表9.6.2  混凝土护栏实测项目</w:t>
      </w:r>
    </w:p>
    <w:tbl>
      <w:tblPr>
        <w:tblW w:w="0" w:type="auto"/>
        <w:tblInd w:w="5" w:type="dxa"/>
        <w:tblCellMar>
          <w:left w:w="0" w:type="dxa"/>
          <w:right w:w="0" w:type="dxa"/>
        </w:tblCellMar>
        <w:tblLook w:val="0000"/>
      </w:tblPr>
      <w:tblGrid>
        <w:gridCol w:w="578"/>
        <w:gridCol w:w="1989"/>
        <w:gridCol w:w="2066"/>
        <w:gridCol w:w="2888"/>
        <w:gridCol w:w="800"/>
      </w:tblGrid>
      <w:tr w:rsidR="00E10940" w:rsidRPr="002C0B5D" w:rsidTr="00ED4FEC">
        <w:trPr>
          <w:cantSplit/>
          <w:trHeight w:val="160"/>
        </w:trPr>
        <w:tc>
          <w:tcPr>
            <w:tcW w:w="630" w:type="dxa"/>
            <w:tcBorders>
              <w:top w:val="single" w:sz="8" w:space="0" w:color="auto"/>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项目</w:t>
            </w:r>
          </w:p>
        </w:tc>
        <w:tc>
          <w:tcPr>
            <w:tcW w:w="2205" w:type="dxa"/>
            <w:tcBorders>
              <w:top w:val="single" w:sz="8" w:space="0" w:color="auto"/>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检查项目</w:t>
            </w:r>
          </w:p>
        </w:tc>
        <w:tc>
          <w:tcPr>
            <w:tcW w:w="2310" w:type="dxa"/>
            <w:tcBorders>
              <w:top w:val="single" w:sz="8" w:space="0" w:color="auto"/>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规定值或允许偏差</w:t>
            </w:r>
          </w:p>
        </w:tc>
        <w:tc>
          <w:tcPr>
            <w:tcW w:w="3255" w:type="dxa"/>
            <w:tcBorders>
              <w:top w:val="single" w:sz="8" w:space="0" w:color="auto"/>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检查方法和频率</w:t>
            </w:r>
          </w:p>
        </w:tc>
        <w:tc>
          <w:tcPr>
            <w:tcW w:w="885" w:type="dxa"/>
            <w:tcBorders>
              <w:top w:val="single" w:sz="8" w:space="0" w:color="auto"/>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规定分</w:t>
            </w:r>
          </w:p>
        </w:tc>
      </w:tr>
      <w:tr w:rsidR="00E10940" w:rsidRPr="002C0B5D" w:rsidTr="00ED4FEC">
        <w:trPr>
          <w:cantSplit/>
          <w:trHeight w:val="160"/>
        </w:trPr>
        <w:tc>
          <w:tcPr>
            <w:tcW w:w="630"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1</w:t>
            </w:r>
          </w:p>
        </w:tc>
        <w:tc>
          <w:tcPr>
            <w:tcW w:w="220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地基压实度(%)</w:t>
            </w:r>
          </w:p>
        </w:tc>
        <w:tc>
          <w:tcPr>
            <w:tcW w:w="231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符合设计要求</w:t>
            </w:r>
          </w:p>
        </w:tc>
        <w:tc>
          <w:tcPr>
            <w:tcW w:w="325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检查施工记录</w:t>
            </w:r>
          </w:p>
        </w:tc>
        <w:tc>
          <w:tcPr>
            <w:tcW w:w="88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10</w:t>
            </w:r>
          </w:p>
        </w:tc>
      </w:tr>
      <w:tr w:rsidR="00E10940" w:rsidRPr="002C0B5D" w:rsidTr="00ED4FEC">
        <w:trPr>
          <w:cantSplit/>
          <w:trHeight w:val="160"/>
        </w:trPr>
        <w:tc>
          <w:tcPr>
            <w:tcW w:w="630"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2</w:t>
            </w:r>
          </w:p>
        </w:tc>
        <w:tc>
          <w:tcPr>
            <w:tcW w:w="220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基础厚度(mm)</w:t>
            </w:r>
          </w:p>
        </w:tc>
        <w:tc>
          <w:tcPr>
            <w:tcW w:w="231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±10%</w:t>
            </w:r>
            <w:r w:rsidRPr="002C0B5D">
              <w:rPr>
                <w:rFonts w:ascii="宋体" w:hAnsi="宋体" w:hint="eastAsia"/>
                <w:i/>
                <w:iCs/>
                <w:kern w:val="0"/>
                <w:szCs w:val="21"/>
              </w:rPr>
              <w:t>H</w:t>
            </w:r>
          </w:p>
        </w:tc>
        <w:tc>
          <w:tcPr>
            <w:tcW w:w="325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检查施工记录</w:t>
            </w:r>
          </w:p>
        </w:tc>
        <w:tc>
          <w:tcPr>
            <w:tcW w:w="88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10</w:t>
            </w:r>
          </w:p>
        </w:tc>
      </w:tr>
      <w:tr w:rsidR="00E10940" w:rsidRPr="002C0B5D" w:rsidTr="00ED4FEC">
        <w:trPr>
          <w:cantSplit/>
          <w:trHeight w:val="160"/>
        </w:trPr>
        <w:tc>
          <w:tcPr>
            <w:tcW w:w="630"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3</w:t>
            </w:r>
          </w:p>
        </w:tc>
        <w:tc>
          <w:tcPr>
            <w:tcW w:w="220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基础平整度(mm)</w:t>
            </w:r>
          </w:p>
        </w:tc>
        <w:tc>
          <w:tcPr>
            <w:tcW w:w="231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10</w:t>
            </w:r>
          </w:p>
        </w:tc>
        <w:tc>
          <w:tcPr>
            <w:tcW w:w="325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检查施工记录</w:t>
            </w:r>
          </w:p>
        </w:tc>
        <w:tc>
          <w:tcPr>
            <w:tcW w:w="88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15</w:t>
            </w:r>
          </w:p>
        </w:tc>
      </w:tr>
      <w:tr w:rsidR="00E10940" w:rsidRPr="002C0B5D" w:rsidTr="00ED4FEC">
        <w:trPr>
          <w:cantSplit/>
          <w:trHeight w:val="160"/>
        </w:trPr>
        <w:tc>
          <w:tcPr>
            <w:tcW w:w="630"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4</w:t>
            </w:r>
          </w:p>
        </w:tc>
        <w:tc>
          <w:tcPr>
            <w:tcW w:w="220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护栏地面以上中心高度(mm)</w:t>
            </w:r>
          </w:p>
        </w:tc>
        <w:tc>
          <w:tcPr>
            <w:tcW w:w="231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±10</w:t>
            </w:r>
          </w:p>
        </w:tc>
        <w:tc>
          <w:tcPr>
            <w:tcW w:w="325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直尺：抽检10%</w:t>
            </w:r>
          </w:p>
        </w:tc>
        <w:tc>
          <w:tcPr>
            <w:tcW w:w="88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15</w:t>
            </w:r>
          </w:p>
        </w:tc>
      </w:tr>
      <w:tr w:rsidR="00E10940" w:rsidRPr="002C0B5D" w:rsidTr="00ED4FEC">
        <w:trPr>
          <w:cantSplit/>
          <w:trHeight w:val="160"/>
        </w:trPr>
        <w:tc>
          <w:tcPr>
            <w:tcW w:w="630"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5</w:t>
            </w:r>
          </w:p>
        </w:tc>
        <w:tc>
          <w:tcPr>
            <w:tcW w:w="220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护栏混凝土强度(MPA)</w:t>
            </w:r>
          </w:p>
        </w:tc>
        <w:tc>
          <w:tcPr>
            <w:tcW w:w="231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在合格标准内</w:t>
            </w:r>
          </w:p>
        </w:tc>
        <w:tc>
          <w:tcPr>
            <w:tcW w:w="325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按附录D检查，或</w:t>
            </w:r>
            <w:proofErr w:type="gramStart"/>
            <w:r w:rsidRPr="002C0B5D">
              <w:rPr>
                <w:rFonts w:ascii="宋体" w:hAnsi="宋体" w:hint="eastAsia"/>
                <w:kern w:val="0"/>
                <w:szCs w:val="21"/>
              </w:rPr>
              <w:t>查产品</w:t>
            </w:r>
            <w:proofErr w:type="gramEnd"/>
            <w:r w:rsidRPr="002C0B5D">
              <w:rPr>
                <w:rFonts w:ascii="宋体" w:hAnsi="宋体" w:hint="eastAsia"/>
                <w:kern w:val="0"/>
                <w:szCs w:val="21"/>
              </w:rPr>
              <w:t>合格证</w:t>
            </w:r>
          </w:p>
        </w:tc>
        <w:tc>
          <w:tcPr>
            <w:tcW w:w="88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25</w:t>
            </w:r>
          </w:p>
        </w:tc>
      </w:tr>
      <w:tr w:rsidR="00E10940" w:rsidRPr="002C0B5D" w:rsidTr="00ED4FEC">
        <w:trPr>
          <w:cantSplit/>
          <w:trHeight w:val="160"/>
        </w:trPr>
        <w:tc>
          <w:tcPr>
            <w:tcW w:w="630"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6</w:t>
            </w:r>
          </w:p>
        </w:tc>
        <w:tc>
          <w:tcPr>
            <w:tcW w:w="220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轴线横向偏位(mm)</w:t>
            </w:r>
          </w:p>
        </w:tc>
        <w:tc>
          <w:tcPr>
            <w:tcW w:w="231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±50</w:t>
            </w:r>
          </w:p>
        </w:tc>
        <w:tc>
          <w:tcPr>
            <w:tcW w:w="325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直尺：抽检10%</w:t>
            </w:r>
          </w:p>
        </w:tc>
        <w:tc>
          <w:tcPr>
            <w:tcW w:w="88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25</w:t>
            </w:r>
          </w:p>
        </w:tc>
      </w:tr>
    </w:tbl>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b/>
          <w:bCs/>
          <w:kern w:val="0"/>
          <w:szCs w:val="21"/>
        </w:rPr>
        <w:t>9.6.3</w:t>
      </w:r>
      <w:r w:rsidRPr="002C0B5D">
        <w:rPr>
          <w:rFonts w:ascii="宋体" w:hAnsi="宋体" w:cs="宋体" w:hint="eastAsia"/>
          <w:kern w:val="0"/>
          <w:szCs w:val="21"/>
        </w:rPr>
        <w:t>  外观鉴定</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 xml:space="preserve">9.6.3.1 </w:t>
      </w:r>
      <w:r w:rsidRPr="002C0B5D">
        <w:rPr>
          <w:rFonts w:ascii="宋体" w:hAnsi="宋体" w:cs="宋体" w:hint="eastAsia"/>
          <w:kern w:val="0"/>
          <w:szCs w:val="21"/>
        </w:rPr>
        <w:t> 混凝土</w:t>
      </w:r>
      <w:proofErr w:type="gramStart"/>
      <w:r w:rsidRPr="002C0B5D">
        <w:rPr>
          <w:rFonts w:ascii="宋体" w:hAnsi="宋体" w:cs="宋体" w:hint="eastAsia"/>
          <w:kern w:val="0"/>
          <w:szCs w:val="21"/>
        </w:rPr>
        <w:t>块件之间</w:t>
      </w:r>
      <w:proofErr w:type="gramEnd"/>
      <w:r w:rsidRPr="002C0B5D">
        <w:rPr>
          <w:rFonts w:ascii="宋体" w:hAnsi="宋体" w:cs="宋体" w:hint="eastAsia"/>
          <w:kern w:val="0"/>
          <w:szCs w:val="21"/>
        </w:rPr>
        <w:t>的错位不大于5mm。不符合要求时每处减2分。</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 xml:space="preserve">9.6.3.2 </w:t>
      </w:r>
      <w:r w:rsidRPr="002C0B5D">
        <w:rPr>
          <w:rFonts w:ascii="宋体" w:hAnsi="宋体" w:cs="宋体" w:hint="eastAsia"/>
          <w:kern w:val="0"/>
          <w:szCs w:val="21"/>
        </w:rPr>
        <w:t> 混凝土护栏表面蜂窝麻面、裂缝、脱皮等缺陷面积不超过该构件面积的0.5%，不符合要求时，每超过0.5%，减2分。</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9.6.3.3</w:t>
      </w:r>
      <w:r w:rsidRPr="002C0B5D">
        <w:rPr>
          <w:rFonts w:ascii="宋体" w:hAnsi="宋体" w:cs="宋体" w:hint="eastAsia"/>
          <w:kern w:val="0"/>
          <w:szCs w:val="21"/>
        </w:rPr>
        <w:t>  护栏线形顺适。不符合要求时每处减1～2分。</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kern w:val="0"/>
          <w:sz w:val="24"/>
        </w:rPr>
        <w:t> </w:t>
      </w:r>
    </w:p>
    <w:p w:rsidR="00E10940" w:rsidRPr="002C0B5D" w:rsidRDefault="00E10940" w:rsidP="00E10940">
      <w:pPr>
        <w:widowControl/>
        <w:wordWrap w:val="0"/>
        <w:jc w:val="center"/>
        <w:rPr>
          <w:rFonts w:ascii="宋体" w:hAnsi="宋体" w:cs="宋体" w:hint="eastAsia"/>
          <w:kern w:val="0"/>
          <w:sz w:val="24"/>
        </w:rPr>
      </w:pPr>
      <w:r w:rsidRPr="002C0B5D">
        <w:rPr>
          <w:rFonts w:ascii="宋体" w:hAnsi="宋体" w:cs="宋体" w:hint="eastAsia"/>
          <w:b/>
          <w:bCs/>
          <w:kern w:val="0"/>
          <w:szCs w:val="21"/>
        </w:rPr>
        <w:t>9.7  缆索护栏</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b/>
          <w:bCs/>
          <w:kern w:val="0"/>
          <w:szCs w:val="21"/>
        </w:rPr>
        <w:t xml:space="preserve">9.7.1 </w:t>
      </w:r>
      <w:r w:rsidRPr="002C0B5D">
        <w:rPr>
          <w:rFonts w:ascii="宋体" w:hAnsi="宋体" w:cs="宋体" w:hint="eastAsia"/>
          <w:kern w:val="0"/>
          <w:szCs w:val="21"/>
        </w:rPr>
        <w:t> 基本要求</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 xml:space="preserve">9.7.1.1 </w:t>
      </w:r>
      <w:r w:rsidRPr="002C0B5D">
        <w:rPr>
          <w:rFonts w:ascii="宋体" w:hAnsi="宋体" w:cs="宋体" w:hint="eastAsia"/>
          <w:kern w:val="0"/>
          <w:szCs w:val="21"/>
        </w:rPr>
        <w:t> 缆索的直径、性能、质量、锚具及其镀锌质量应符合《高速公路交通安全设施设计及施工技术规范》的要求，安装前缆索抗拉强度按100%、镀锌质量按5%的比例抽检。全部合格后方可使用。</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 xml:space="preserve">9.7.1.2 </w:t>
      </w:r>
      <w:r w:rsidRPr="002C0B5D">
        <w:rPr>
          <w:rFonts w:ascii="宋体" w:hAnsi="宋体" w:cs="宋体" w:hint="eastAsia"/>
          <w:kern w:val="0"/>
          <w:szCs w:val="21"/>
        </w:rPr>
        <w:t> 张拉前应首先标定拉力测定计。</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9.7.1.3</w:t>
      </w:r>
      <w:r w:rsidRPr="002C0B5D">
        <w:rPr>
          <w:rFonts w:ascii="宋体" w:hAnsi="宋体" w:cs="宋体" w:hint="eastAsia"/>
          <w:kern w:val="0"/>
          <w:szCs w:val="21"/>
        </w:rPr>
        <w:t>  立柱埋深不小于设计值，立柱埋入土中时，回填土应分层(每层厚度不超过10cm)夯实；立柱埋入混凝土中，基础混凝土的几何尺寸、强度等应达到设计标准。</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 xml:space="preserve">9.7.1.4 </w:t>
      </w:r>
      <w:r w:rsidRPr="002C0B5D">
        <w:rPr>
          <w:rFonts w:ascii="宋体" w:hAnsi="宋体" w:cs="宋体" w:hint="eastAsia"/>
          <w:kern w:val="0"/>
          <w:szCs w:val="21"/>
        </w:rPr>
        <w:t> 立柱壁厚、外径、长度不小于设计要求。</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9.7.1.5</w:t>
      </w:r>
      <w:r w:rsidRPr="002C0B5D">
        <w:rPr>
          <w:rFonts w:ascii="宋体" w:hAnsi="宋体" w:cs="宋体" w:hint="eastAsia"/>
          <w:kern w:val="0"/>
          <w:szCs w:val="21"/>
        </w:rPr>
        <w:t>  采用打入法施工时，立柱顶部不应出现明显变形、倾斜、扭曲或卷边等现象。</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b/>
          <w:bCs/>
          <w:kern w:val="0"/>
          <w:szCs w:val="21"/>
        </w:rPr>
        <w:t>9.7.2</w:t>
      </w:r>
      <w:r w:rsidRPr="002C0B5D">
        <w:rPr>
          <w:rFonts w:ascii="宋体" w:hAnsi="宋体" w:cs="宋体" w:hint="eastAsia"/>
          <w:kern w:val="0"/>
          <w:szCs w:val="21"/>
        </w:rPr>
        <w:t>  实测项目</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kern w:val="0"/>
          <w:szCs w:val="21"/>
        </w:rPr>
        <w:t>   见表9.7.2 。</w:t>
      </w:r>
    </w:p>
    <w:p w:rsidR="00E10940" w:rsidRPr="002C0B5D" w:rsidRDefault="00E10940" w:rsidP="00E10940">
      <w:pPr>
        <w:widowControl/>
        <w:wordWrap w:val="0"/>
        <w:jc w:val="center"/>
        <w:rPr>
          <w:rFonts w:ascii="宋体" w:hAnsi="宋体" w:cs="宋体" w:hint="eastAsia"/>
          <w:kern w:val="0"/>
          <w:sz w:val="24"/>
        </w:rPr>
      </w:pPr>
      <w:r w:rsidRPr="002C0B5D">
        <w:rPr>
          <w:rFonts w:ascii="宋体" w:hAnsi="宋体" w:cs="宋体" w:hint="eastAsia"/>
          <w:b/>
          <w:bCs/>
          <w:kern w:val="0"/>
          <w:szCs w:val="21"/>
        </w:rPr>
        <w:t>表9.7.2  缆索护栏实测项目</w:t>
      </w:r>
    </w:p>
    <w:tbl>
      <w:tblPr>
        <w:tblW w:w="0" w:type="auto"/>
        <w:tblInd w:w="5" w:type="dxa"/>
        <w:tblCellMar>
          <w:left w:w="0" w:type="dxa"/>
          <w:right w:w="0" w:type="dxa"/>
        </w:tblCellMar>
        <w:tblLook w:val="0000"/>
      </w:tblPr>
      <w:tblGrid>
        <w:gridCol w:w="568"/>
        <w:gridCol w:w="867"/>
        <w:gridCol w:w="1100"/>
        <w:gridCol w:w="2118"/>
        <w:gridCol w:w="2885"/>
        <w:gridCol w:w="783"/>
      </w:tblGrid>
      <w:tr w:rsidR="00E10940" w:rsidRPr="002C0B5D" w:rsidTr="00ED4FEC">
        <w:trPr>
          <w:cantSplit/>
          <w:trHeight w:val="160"/>
        </w:trPr>
        <w:tc>
          <w:tcPr>
            <w:tcW w:w="630" w:type="dxa"/>
            <w:tcBorders>
              <w:top w:val="single" w:sz="8" w:space="0" w:color="auto"/>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项次</w:t>
            </w:r>
          </w:p>
        </w:tc>
        <w:tc>
          <w:tcPr>
            <w:tcW w:w="2205" w:type="dxa"/>
            <w:gridSpan w:val="2"/>
            <w:tcBorders>
              <w:top w:val="single" w:sz="8" w:space="0" w:color="auto"/>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检查项目</w:t>
            </w:r>
          </w:p>
        </w:tc>
        <w:tc>
          <w:tcPr>
            <w:tcW w:w="2310" w:type="dxa"/>
            <w:tcBorders>
              <w:top w:val="single" w:sz="8" w:space="0" w:color="auto"/>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规定值或允许偏差</w:t>
            </w:r>
          </w:p>
        </w:tc>
        <w:tc>
          <w:tcPr>
            <w:tcW w:w="3255" w:type="dxa"/>
            <w:tcBorders>
              <w:top w:val="single" w:sz="8" w:space="0" w:color="auto"/>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检查方法和频率</w:t>
            </w:r>
          </w:p>
        </w:tc>
        <w:tc>
          <w:tcPr>
            <w:tcW w:w="885" w:type="dxa"/>
            <w:tcBorders>
              <w:top w:val="single" w:sz="8" w:space="0" w:color="auto"/>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规定分</w:t>
            </w:r>
          </w:p>
        </w:tc>
      </w:tr>
      <w:tr w:rsidR="00E10940" w:rsidRPr="002C0B5D" w:rsidTr="00ED4FEC">
        <w:trPr>
          <w:cantSplit/>
          <w:trHeight w:val="160"/>
        </w:trPr>
        <w:tc>
          <w:tcPr>
            <w:tcW w:w="630"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1</w:t>
            </w:r>
          </w:p>
        </w:tc>
        <w:tc>
          <w:tcPr>
            <w:tcW w:w="2205" w:type="dxa"/>
            <w:gridSpan w:val="2"/>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缆索中心间距(mm)</w:t>
            </w:r>
          </w:p>
        </w:tc>
        <w:tc>
          <w:tcPr>
            <w:tcW w:w="231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±10</w:t>
            </w:r>
          </w:p>
        </w:tc>
        <w:tc>
          <w:tcPr>
            <w:tcW w:w="325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直尺：抽检10%</w:t>
            </w:r>
          </w:p>
        </w:tc>
        <w:tc>
          <w:tcPr>
            <w:tcW w:w="88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15</w:t>
            </w:r>
          </w:p>
        </w:tc>
      </w:tr>
      <w:tr w:rsidR="00E10940" w:rsidRPr="002C0B5D" w:rsidTr="00ED4FEC">
        <w:trPr>
          <w:cantSplit/>
          <w:trHeight w:val="160"/>
        </w:trPr>
        <w:tc>
          <w:tcPr>
            <w:tcW w:w="630"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2</w:t>
            </w:r>
          </w:p>
        </w:tc>
        <w:tc>
          <w:tcPr>
            <w:tcW w:w="2205" w:type="dxa"/>
            <w:gridSpan w:val="2"/>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立柱</w:t>
            </w:r>
            <w:proofErr w:type="gramStart"/>
            <w:r w:rsidRPr="002C0B5D">
              <w:rPr>
                <w:rFonts w:ascii="宋体" w:hAnsi="宋体" w:hint="eastAsia"/>
                <w:kern w:val="0"/>
                <w:szCs w:val="21"/>
              </w:rPr>
              <w:t>坚直度</w:t>
            </w:r>
            <w:proofErr w:type="gramEnd"/>
            <w:r w:rsidRPr="002C0B5D">
              <w:rPr>
                <w:rFonts w:ascii="宋体" w:hAnsi="宋体" w:hint="eastAsia"/>
                <w:kern w:val="0"/>
                <w:szCs w:val="21"/>
              </w:rPr>
              <w:t>(mm/m)</w:t>
            </w:r>
          </w:p>
        </w:tc>
        <w:tc>
          <w:tcPr>
            <w:tcW w:w="231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±5</w:t>
            </w:r>
          </w:p>
        </w:tc>
        <w:tc>
          <w:tcPr>
            <w:tcW w:w="325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ind w:left="425"/>
              <w:jc w:val="center"/>
              <w:rPr>
                <w:kern w:val="0"/>
                <w:szCs w:val="21"/>
              </w:rPr>
            </w:pPr>
            <w:r w:rsidRPr="002C0B5D">
              <w:rPr>
                <w:rFonts w:ascii="宋体" w:hAnsi="宋体" w:hint="eastAsia"/>
                <w:kern w:val="0"/>
                <w:szCs w:val="21"/>
              </w:rPr>
              <w:t>垂线、直尺：抽检10%</w:t>
            </w:r>
          </w:p>
        </w:tc>
        <w:tc>
          <w:tcPr>
            <w:tcW w:w="88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10</w:t>
            </w:r>
          </w:p>
        </w:tc>
      </w:tr>
      <w:tr w:rsidR="00E10940" w:rsidRPr="002C0B5D" w:rsidTr="00ED4FEC">
        <w:trPr>
          <w:cantSplit/>
          <w:trHeight w:val="160"/>
        </w:trPr>
        <w:tc>
          <w:tcPr>
            <w:tcW w:w="630" w:type="dxa"/>
            <w:vMerge w:val="restart"/>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3</w:t>
            </w:r>
          </w:p>
        </w:tc>
        <w:tc>
          <w:tcPr>
            <w:tcW w:w="945" w:type="dxa"/>
            <w:vMerge w:val="restart"/>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立柱中距(mm)</w:t>
            </w:r>
          </w:p>
        </w:tc>
        <w:tc>
          <w:tcPr>
            <w:tcW w:w="126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土基</w:t>
            </w:r>
          </w:p>
        </w:tc>
        <w:tc>
          <w:tcPr>
            <w:tcW w:w="231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±50</w:t>
            </w:r>
          </w:p>
        </w:tc>
        <w:tc>
          <w:tcPr>
            <w:tcW w:w="3255" w:type="dxa"/>
            <w:vMerge w:val="restart"/>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直尺：抽检10%</w:t>
            </w:r>
          </w:p>
        </w:tc>
        <w:tc>
          <w:tcPr>
            <w:tcW w:w="885" w:type="dxa"/>
            <w:vMerge w:val="restart"/>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10</w:t>
            </w:r>
          </w:p>
        </w:tc>
      </w:tr>
      <w:tr w:rsidR="00E10940" w:rsidRPr="002C0B5D" w:rsidTr="00ED4FEC">
        <w:trPr>
          <w:cantSplit/>
          <w:trHeight w:val="160"/>
        </w:trPr>
        <w:tc>
          <w:tcPr>
            <w:tcW w:w="0" w:type="auto"/>
            <w:vMerge/>
            <w:tcBorders>
              <w:top w:val="nil"/>
              <w:left w:val="single" w:sz="8" w:space="0" w:color="auto"/>
              <w:bottom w:val="single" w:sz="8" w:space="0" w:color="auto"/>
              <w:right w:val="single" w:sz="8" w:space="0" w:color="auto"/>
            </w:tcBorders>
            <w:vAlign w:val="center"/>
          </w:tcPr>
          <w:p w:rsidR="00E10940" w:rsidRPr="002C0B5D" w:rsidRDefault="00E10940" w:rsidP="00ED4FEC">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E10940" w:rsidRPr="002C0B5D" w:rsidRDefault="00E10940" w:rsidP="00ED4FEC">
            <w:pPr>
              <w:widowControl/>
              <w:jc w:val="left"/>
              <w:rPr>
                <w:kern w:val="0"/>
                <w:szCs w:val="21"/>
              </w:rPr>
            </w:pPr>
          </w:p>
        </w:tc>
        <w:tc>
          <w:tcPr>
            <w:tcW w:w="126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混凝土基础</w:t>
            </w:r>
          </w:p>
        </w:tc>
        <w:tc>
          <w:tcPr>
            <w:tcW w:w="231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±40</w:t>
            </w:r>
          </w:p>
        </w:tc>
        <w:tc>
          <w:tcPr>
            <w:tcW w:w="0" w:type="auto"/>
            <w:vMerge/>
            <w:tcBorders>
              <w:top w:val="nil"/>
              <w:left w:val="nil"/>
              <w:bottom w:val="single" w:sz="8" w:space="0" w:color="auto"/>
              <w:right w:val="single" w:sz="8" w:space="0" w:color="auto"/>
            </w:tcBorders>
            <w:vAlign w:val="center"/>
          </w:tcPr>
          <w:p w:rsidR="00E10940" w:rsidRPr="002C0B5D" w:rsidRDefault="00E10940" w:rsidP="00ED4FEC">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E10940" w:rsidRPr="002C0B5D" w:rsidRDefault="00E10940" w:rsidP="00ED4FEC">
            <w:pPr>
              <w:widowControl/>
              <w:jc w:val="left"/>
              <w:rPr>
                <w:kern w:val="0"/>
                <w:szCs w:val="21"/>
              </w:rPr>
            </w:pPr>
          </w:p>
        </w:tc>
      </w:tr>
      <w:tr w:rsidR="00E10940" w:rsidRPr="002C0B5D" w:rsidTr="00ED4FEC">
        <w:trPr>
          <w:cantSplit/>
          <w:trHeight w:val="160"/>
        </w:trPr>
        <w:tc>
          <w:tcPr>
            <w:tcW w:w="630"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4</w:t>
            </w:r>
          </w:p>
        </w:tc>
        <w:tc>
          <w:tcPr>
            <w:tcW w:w="2205" w:type="dxa"/>
            <w:gridSpan w:val="2"/>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初张力(</w:t>
            </w:r>
            <w:proofErr w:type="spellStart"/>
            <w:r w:rsidRPr="002C0B5D">
              <w:rPr>
                <w:rFonts w:ascii="宋体" w:hAnsi="宋体" w:hint="eastAsia"/>
                <w:kern w:val="0"/>
                <w:szCs w:val="21"/>
              </w:rPr>
              <w:t>kn</w:t>
            </w:r>
            <w:proofErr w:type="spellEnd"/>
            <w:r w:rsidRPr="002C0B5D">
              <w:rPr>
                <w:rFonts w:ascii="宋体" w:hAnsi="宋体" w:hint="eastAsia"/>
                <w:kern w:val="0"/>
                <w:szCs w:val="21"/>
              </w:rPr>
              <w:t>)</w:t>
            </w:r>
          </w:p>
        </w:tc>
        <w:tc>
          <w:tcPr>
            <w:tcW w:w="231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rPr>
                <w:kern w:val="0"/>
                <w:szCs w:val="21"/>
              </w:rPr>
            </w:pPr>
            <w:r w:rsidRPr="002C0B5D">
              <w:rPr>
                <w:rFonts w:ascii="宋体" w:hAnsi="宋体" w:hint="eastAsia"/>
                <w:kern w:val="0"/>
                <w:szCs w:val="21"/>
              </w:rPr>
              <w:t>        5%</w:t>
            </w:r>
          </w:p>
        </w:tc>
        <w:tc>
          <w:tcPr>
            <w:tcW w:w="325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检查张</w:t>
            </w:r>
            <w:proofErr w:type="gramStart"/>
            <w:r w:rsidRPr="002C0B5D">
              <w:rPr>
                <w:rFonts w:ascii="宋体" w:hAnsi="宋体" w:hint="eastAsia"/>
                <w:kern w:val="0"/>
                <w:szCs w:val="21"/>
              </w:rPr>
              <w:t>拉记录</w:t>
            </w:r>
            <w:proofErr w:type="gramEnd"/>
          </w:p>
        </w:tc>
        <w:tc>
          <w:tcPr>
            <w:tcW w:w="88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20</w:t>
            </w:r>
          </w:p>
        </w:tc>
      </w:tr>
      <w:tr w:rsidR="00E10940" w:rsidRPr="002C0B5D" w:rsidTr="00ED4FEC">
        <w:trPr>
          <w:cantSplit/>
          <w:trHeight w:val="160"/>
        </w:trPr>
        <w:tc>
          <w:tcPr>
            <w:tcW w:w="630"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5</w:t>
            </w:r>
          </w:p>
        </w:tc>
        <w:tc>
          <w:tcPr>
            <w:tcW w:w="2205" w:type="dxa"/>
            <w:gridSpan w:val="2"/>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缆索安装高度(mm)</w:t>
            </w:r>
          </w:p>
        </w:tc>
        <w:tc>
          <w:tcPr>
            <w:tcW w:w="231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±10</w:t>
            </w:r>
          </w:p>
        </w:tc>
        <w:tc>
          <w:tcPr>
            <w:tcW w:w="325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直尺：抽检10%</w:t>
            </w:r>
          </w:p>
        </w:tc>
        <w:tc>
          <w:tcPr>
            <w:tcW w:w="88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15</w:t>
            </w:r>
          </w:p>
        </w:tc>
      </w:tr>
      <w:tr w:rsidR="00E10940" w:rsidRPr="002C0B5D" w:rsidTr="00ED4FEC">
        <w:trPr>
          <w:cantSplit/>
          <w:trHeight w:val="160"/>
        </w:trPr>
        <w:tc>
          <w:tcPr>
            <w:tcW w:w="630"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6</w:t>
            </w:r>
          </w:p>
        </w:tc>
        <w:tc>
          <w:tcPr>
            <w:tcW w:w="2205" w:type="dxa"/>
            <w:gridSpan w:val="2"/>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立柱外缘距路肩边线的距离(mm)</w:t>
            </w:r>
          </w:p>
        </w:tc>
        <w:tc>
          <w:tcPr>
            <w:tcW w:w="231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±25</w:t>
            </w:r>
          </w:p>
        </w:tc>
        <w:tc>
          <w:tcPr>
            <w:tcW w:w="325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直尺：抽检10%</w:t>
            </w:r>
          </w:p>
        </w:tc>
        <w:tc>
          <w:tcPr>
            <w:tcW w:w="88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10</w:t>
            </w:r>
          </w:p>
        </w:tc>
      </w:tr>
      <w:tr w:rsidR="00E10940" w:rsidRPr="002C0B5D" w:rsidTr="00ED4FEC">
        <w:trPr>
          <w:cantSplit/>
          <w:trHeight w:val="160"/>
        </w:trPr>
        <w:tc>
          <w:tcPr>
            <w:tcW w:w="630"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7</w:t>
            </w:r>
          </w:p>
        </w:tc>
        <w:tc>
          <w:tcPr>
            <w:tcW w:w="2205" w:type="dxa"/>
            <w:gridSpan w:val="2"/>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混凝土强度(</w:t>
            </w:r>
            <w:proofErr w:type="spellStart"/>
            <w:r w:rsidRPr="002C0B5D">
              <w:rPr>
                <w:rFonts w:ascii="宋体" w:hAnsi="宋体" w:hint="eastAsia"/>
                <w:kern w:val="0"/>
                <w:szCs w:val="21"/>
              </w:rPr>
              <w:t>MPa</w:t>
            </w:r>
            <w:proofErr w:type="spellEnd"/>
            <w:r w:rsidRPr="002C0B5D">
              <w:rPr>
                <w:rFonts w:ascii="宋体" w:hAnsi="宋体" w:hint="eastAsia"/>
                <w:kern w:val="0"/>
                <w:szCs w:val="21"/>
              </w:rPr>
              <w:t>)</w:t>
            </w:r>
          </w:p>
        </w:tc>
        <w:tc>
          <w:tcPr>
            <w:tcW w:w="231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在合格标准内</w:t>
            </w:r>
          </w:p>
        </w:tc>
        <w:tc>
          <w:tcPr>
            <w:tcW w:w="325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按附录D检查</w:t>
            </w:r>
          </w:p>
        </w:tc>
        <w:tc>
          <w:tcPr>
            <w:tcW w:w="88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20</w:t>
            </w:r>
          </w:p>
        </w:tc>
      </w:tr>
    </w:tbl>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b/>
          <w:bCs/>
          <w:kern w:val="0"/>
          <w:szCs w:val="21"/>
        </w:rPr>
        <w:lastRenderedPageBreak/>
        <w:t xml:space="preserve">9.7.3 </w:t>
      </w:r>
      <w:r w:rsidRPr="002C0B5D">
        <w:rPr>
          <w:rFonts w:ascii="宋体" w:hAnsi="宋体" w:cs="宋体" w:hint="eastAsia"/>
          <w:kern w:val="0"/>
          <w:szCs w:val="21"/>
        </w:rPr>
        <w:t> 外观鉴定</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 xml:space="preserve">9.7.3.1 </w:t>
      </w:r>
      <w:r w:rsidRPr="002C0B5D">
        <w:rPr>
          <w:rFonts w:ascii="宋体" w:hAnsi="宋体" w:cs="宋体" w:hint="eastAsia"/>
          <w:kern w:val="0"/>
          <w:szCs w:val="21"/>
        </w:rPr>
        <w:t> 金属构件表面不得有气泡、剥落、未镀锌面、划痕等表面缺陷。不符合要求时每处减1～2分。</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9.7.3.2</w:t>
      </w:r>
      <w:r w:rsidRPr="002C0B5D">
        <w:rPr>
          <w:rFonts w:ascii="宋体" w:hAnsi="宋体" w:cs="宋体" w:hint="eastAsia"/>
          <w:kern w:val="0"/>
          <w:szCs w:val="21"/>
        </w:rPr>
        <w:t>  缆索护栏线形顺适。不符合要求时每处减1～2分</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kern w:val="0"/>
          <w:sz w:val="24"/>
        </w:rPr>
        <w:t> </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kern w:val="0"/>
          <w:sz w:val="24"/>
        </w:rPr>
        <w:t> </w:t>
      </w:r>
    </w:p>
    <w:p w:rsidR="00E10940" w:rsidRPr="002C0B5D" w:rsidRDefault="00E10940" w:rsidP="00E10940">
      <w:pPr>
        <w:widowControl/>
        <w:wordWrap w:val="0"/>
        <w:jc w:val="center"/>
        <w:rPr>
          <w:rFonts w:ascii="宋体" w:hAnsi="宋体" w:cs="宋体" w:hint="eastAsia"/>
          <w:kern w:val="0"/>
          <w:sz w:val="24"/>
        </w:rPr>
      </w:pPr>
      <w:r w:rsidRPr="002C0B5D">
        <w:rPr>
          <w:rFonts w:ascii="宋体" w:hAnsi="宋体" w:cs="宋体" w:hint="eastAsia"/>
          <w:b/>
          <w:bCs/>
          <w:kern w:val="0"/>
          <w:szCs w:val="21"/>
        </w:rPr>
        <w:t>9.8  防眩设施</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kern w:val="0"/>
          <w:sz w:val="24"/>
        </w:rPr>
        <w:t> </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b/>
          <w:bCs/>
          <w:kern w:val="0"/>
          <w:szCs w:val="21"/>
        </w:rPr>
        <w:t>9.8.1</w:t>
      </w:r>
      <w:r w:rsidRPr="002C0B5D">
        <w:rPr>
          <w:rFonts w:ascii="宋体" w:hAnsi="宋体" w:cs="宋体" w:hint="eastAsia"/>
          <w:kern w:val="0"/>
          <w:szCs w:val="21"/>
        </w:rPr>
        <w:t>  基本要求</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9.8.1.1</w:t>
      </w:r>
      <w:r w:rsidRPr="002C0B5D">
        <w:rPr>
          <w:rFonts w:ascii="宋体" w:hAnsi="宋体" w:cs="宋体" w:hint="eastAsia"/>
          <w:kern w:val="0"/>
          <w:szCs w:val="21"/>
        </w:rPr>
        <w:t>  防眩设施整体应与路线线形一致。</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9.8.1.2</w:t>
      </w:r>
      <w:r w:rsidRPr="002C0B5D">
        <w:rPr>
          <w:rFonts w:ascii="宋体" w:hAnsi="宋体" w:cs="宋体" w:hint="eastAsia"/>
          <w:kern w:val="0"/>
          <w:szCs w:val="21"/>
        </w:rPr>
        <w:t>  防眩板的材质、镀锌量、几何尺寸应符合设计要求，具有产品合格证并经工地检验后方可使用。</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9.8.1.3</w:t>
      </w:r>
      <w:r w:rsidRPr="002C0B5D">
        <w:rPr>
          <w:rFonts w:ascii="宋体" w:hAnsi="宋体" w:cs="宋体" w:hint="eastAsia"/>
          <w:kern w:val="0"/>
          <w:szCs w:val="21"/>
        </w:rPr>
        <w:t>  遮光角应符合设计要求。</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 xml:space="preserve">9.8.1.4 </w:t>
      </w:r>
      <w:r w:rsidRPr="002C0B5D">
        <w:rPr>
          <w:rFonts w:ascii="宋体" w:hAnsi="宋体" w:cs="宋体" w:hint="eastAsia"/>
          <w:kern w:val="0"/>
          <w:szCs w:val="21"/>
        </w:rPr>
        <w:t> 平面弯曲度超过板长的0.3%时，该防眩板不得使用。</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 xml:space="preserve">9.8.1.5 </w:t>
      </w:r>
      <w:r w:rsidRPr="002C0B5D">
        <w:rPr>
          <w:rFonts w:ascii="宋体" w:hAnsi="宋体" w:cs="宋体" w:hint="eastAsia"/>
          <w:kern w:val="0"/>
          <w:szCs w:val="21"/>
        </w:rPr>
        <w:t> 防眩设施安装牢固。</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b/>
          <w:bCs/>
          <w:kern w:val="0"/>
          <w:szCs w:val="21"/>
        </w:rPr>
        <w:t xml:space="preserve">9.8.2 </w:t>
      </w:r>
      <w:r w:rsidRPr="002C0B5D">
        <w:rPr>
          <w:rFonts w:ascii="宋体" w:hAnsi="宋体" w:cs="宋体" w:hint="eastAsia"/>
          <w:kern w:val="0"/>
          <w:szCs w:val="21"/>
        </w:rPr>
        <w:t> 实测项目</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kern w:val="0"/>
          <w:szCs w:val="21"/>
        </w:rPr>
        <w:t>  见表9.8.2。</w:t>
      </w:r>
    </w:p>
    <w:p w:rsidR="00E10940" w:rsidRPr="002C0B5D" w:rsidRDefault="00E10940" w:rsidP="00E10940">
      <w:pPr>
        <w:widowControl/>
        <w:wordWrap w:val="0"/>
        <w:jc w:val="center"/>
        <w:rPr>
          <w:rFonts w:ascii="宋体" w:hAnsi="宋体" w:cs="宋体" w:hint="eastAsia"/>
          <w:kern w:val="0"/>
          <w:sz w:val="24"/>
        </w:rPr>
      </w:pPr>
      <w:r w:rsidRPr="002C0B5D">
        <w:rPr>
          <w:rFonts w:ascii="宋体" w:hAnsi="宋体" w:cs="宋体" w:hint="eastAsia"/>
          <w:b/>
          <w:bCs/>
          <w:kern w:val="0"/>
          <w:szCs w:val="21"/>
        </w:rPr>
        <w:t>表9.8.2  防眩设施实测项目</w:t>
      </w:r>
    </w:p>
    <w:tbl>
      <w:tblPr>
        <w:tblW w:w="0" w:type="auto"/>
        <w:tblInd w:w="5" w:type="dxa"/>
        <w:tblCellMar>
          <w:left w:w="0" w:type="dxa"/>
          <w:right w:w="0" w:type="dxa"/>
        </w:tblCellMar>
        <w:tblLook w:val="0000"/>
      </w:tblPr>
      <w:tblGrid>
        <w:gridCol w:w="575"/>
        <w:gridCol w:w="1993"/>
        <w:gridCol w:w="2027"/>
        <w:gridCol w:w="2930"/>
        <w:gridCol w:w="796"/>
      </w:tblGrid>
      <w:tr w:rsidR="00E10940" w:rsidRPr="002C0B5D" w:rsidTr="00ED4FEC">
        <w:trPr>
          <w:cantSplit/>
          <w:trHeight w:val="160"/>
        </w:trPr>
        <w:tc>
          <w:tcPr>
            <w:tcW w:w="630" w:type="dxa"/>
            <w:tcBorders>
              <w:top w:val="single" w:sz="8" w:space="0" w:color="auto"/>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项次</w:t>
            </w:r>
          </w:p>
        </w:tc>
        <w:tc>
          <w:tcPr>
            <w:tcW w:w="2205" w:type="dxa"/>
            <w:tcBorders>
              <w:top w:val="single" w:sz="8" w:space="0" w:color="auto"/>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检查项目</w:t>
            </w:r>
          </w:p>
        </w:tc>
        <w:tc>
          <w:tcPr>
            <w:tcW w:w="2310" w:type="dxa"/>
            <w:tcBorders>
              <w:top w:val="single" w:sz="8" w:space="0" w:color="auto"/>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规定值或允许偏差</w:t>
            </w:r>
          </w:p>
        </w:tc>
        <w:tc>
          <w:tcPr>
            <w:tcW w:w="3255" w:type="dxa"/>
            <w:tcBorders>
              <w:top w:val="single" w:sz="8" w:space="0" w:color="auto"/>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检查方法和频率</w:t>
            </w:r>
          </w:p>
        </w:tc>
        <w:tc>
          <w:tcPr>
            <w:tcW w:w="885" w:type="dxa"/>
            <w:tcBorders>
              <w:top w:val="single" w:sz="8" w:space="0" w:color="auto"/>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规定分</w:t>
            </w:r>
          </w:p>
        </w:tc>
      </w:tr>
      <w:tr w:rsidR="00E10940" w:rsidRPr="002C0B5D" w:rsidTr="00ED4FEC">
        <w:trPr>
          <w:cantSplit/>
          <w:trHeight w:val="160"/>
        </w:trPr>
        <w:tc>
          <w:tcPr>
            <w:tcW w:w="630"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1</w:t>
            </w:r>
          </w:p>
        </w:tc>
        <w:tc>
          <w:tcPr>
            <w:tcW w:w="220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板条设置间距(mm)</w:t>
            </w:r>
          </w:p>
        </w:tc>
        <w:tc>
          <w:tcPr>
            <w:tcW w:w="231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±50</w:t>
            </w:r>
          </w:p>
        </w:tc>
        <w:tc>
          <w:tcPr>
            <w:tcW w:w="325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直尺：抽查10%</w:t>
            </w:r>
          </w:p>
        </w:tc>
        <w:tc>
          <w:tcPr>
            <w:tcW w:w="88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30</w:t>
            </w:r>
          </w:p>
        </w:tc>
      </w:tr>
      <w:tr w:rsidR="00E10940" w:rsidRPr="002C0B5D" w:rsidTr="00ED4FEC">
        <w:trPr>
          <w:cantSplit/>
          <w:trHeight w:val="160"/>
        </w:trPr>
        <w:tc>
          <w:tcPr>
            <w:tcW w:w="630"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2</w:t>
            </w:r>
          </w:p>
        </w:tc>
        <w:tc>
          <w:tcPr>
            <w:tcW w:w="220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竖直度(mm/m)</w:t>
            </w:r>
          </w:p>
        </w:tc>
        <w:tc>
          <w:tcPr>
            <w:tcW w:w="231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±5</w:t>
            </w:r>
          </w:p>
        </w:tc>
        <w:tc>
          <w:tcPr>
            <w:tcW w:w="325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ind w:left="425"/>
              <w:jc w:val="center"/>
              <w:rPr>
                <w:kern w:val="0"/>
                <w:szCs w:val="21"/>
              </w:rPr>
            </w:pPr>
            <w:r w:rsidRPr="002C0B5D">
              <w:rPr>
                <w:rFonts w:ascii="宋体" w:hAnsi="宋体" w:hint="eastAsia"/>
                <w:kern w:val="0"/>
                <w:szCs w:val="21"/>
              </w:rPr>
              <w:t>垂线、塞尺：抽查10%</w:t>
            </w:r>
          </w:p>
        </w:tc>
        <w:tc>
          <w:tcPr>
            <w:tcW w:w="88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20</w:t>
            </w:r>
          </w:p>
        </w:tc>
      </w:tr>
      <w:tr w:rsidR="00E10940" w:rsidRPr="002C0B5D" w:rsidTr="00ED4FEC">
        <w:trPr>
          <w:cantSplit/>
          <w:trHeight w:val="160"/>
        </w:trPr>
        <w:tc>
          <w:tcPr>
            <w:tcW w:w="630"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3</w:t>
            </w:r>
          </w:p>
        </w:tc>
        <w:tc>
          <w:tcPr>
            <w:tcW w:w="220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防眩高度(mm)</w:t>
            </w:r>
          </w:p>
        </w:tc>
        <w:tc>
          <w:tcPr>
            <w:tcW w:w="231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±10</w:t>
            </w:r>
          </w:p>
        </w:tc>
        <w:tc>
          <w:tcPr>
            <w:tcW w:w="325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直尺：抽查10%</w:t>
            </w:r>
          </w:p>
        </w:tc>
        <w:tc>
          <w:tcPr>
            <w:tcW w:w="88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30</w:t>
            </w:r>
          </w:p>
        </w:tc>
      </w:tr>
      <w:tr w:rsidR="00E10940" w:rsidRPr="002C0B5D" w:rsidTr="00ED4FEC">
        <w:trPr>
          <w:cantSplit/>
          <w:trHeight w:val="160"/>
        </w:trPr>
        <w:tc>
          <w:tcPr>
            <w:tcW w:w="630"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4</w:t>
            </w:r>
          </w:p>
        </w:tc>
        <w:tc>
          <w:tcPr>
            <w:tcW w:w="220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顺直度(mm/m0</w:t>
            </w:r>
          </w:p>
        </w:tc>
        <w:tc>
          <w:tcPr>
            <w:tcW w:w="231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8</w:t>
            </w:r>
          </w:p>
        </w:tc>
        <w:tc>
          <w:tcPr>
            <w:tcW w:w="325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拉线、直尺：抽查10%</w:t>
            </w:r>
          </w:p>
        </w:tc>
        <w:tc>
          <w:tcPr>
            <w:tcW w:w="88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20</w:t>
            </w:r>
          </w:p>
        </w:tc>
      </w:tr>
    </w:tbl>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b/>
          <w:bCs/>
          <w:kern w:val="0"/>
          <w:szCs w:val="21"/>
        </w:rPr>
        <w:t xml:space="preserve">9.8.3 </w:t>
      </w:r>
      <w:r w:rsidRPr="002C0B5D">
        <w:rPr>
          <w:rFonts w:ascii="宋体" w:hAnsi="宋体" w:cs="宋体" w:hint="eastAsia"/>
          <w:kern w:val="0"/>
          <w:szCs w:val="21"/>
        </w:rPr>
        <w:t> 外观鉴定</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kern w:val="0"/>
          <w:szCs w:val="21"/>
        </w:rPr>
        <w:t>     防眩板表面不得有气泡、裂纹、疤痕、端面分层等表面缺陷。不符合要求时，每处减1～2分。</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kern w:val="0"/>
          <w:sz w:val="24"/>
        </w:rPr>
        <w:t> </w:t>
      </w:r>
    </w:p>
    <w:p w:rsidR="00E10940" w:rsidRPr="002C0B5D" w:rsidRDefault="00E10940" w:rsidP="00E10940">
      <w:pPr>
        <w:widowControl/>
        <w:wordWrap w:val="0"/>
        <w:jc w:val="center"/>
        <w:rPr>
          <w:rFonts w:ascii="宋体" w:hAnsi="宋体" w:cs="宋体" w:hint="eastAsia"/>
          <w:kern w:val="0"/>
          <w:sz w:val="24"/>
        </w:rPr>
      </w:pPr>
      <w:r w:rsidRPr="002C0B5D">
        <w:rPr>
          <w:rFonts w:ascii="宋体" w:hAnsi="宋体" w:cs="宋体" w:hint="eastAsia"/>
          <w:b/>
          <w:bCs/>
          <w:kern w:val="0"/>
          <w:szCs w:val="21"/>
        </w:rPr>
        <w:t>9.9  隔离栅</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kern w:val="0"/>
          <w:sz w:val="24"/>
        </w:rPr>
        <w:t> </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b/>
          <w:bCs/>
          <w:kern w:val="0"/>
          <w:szCs w:val="21"/>
        </w:rPr>
        <w:t xml:space="preserve">9.9.1 </w:t>
      </w:r>
      <w:r w:rsidRPr="002C0B5D">
        <w:rPr>
          <w:rFonts w:ascii="宋体" w:hAnsi="宋体" w:cs="宋体" w:hint="eastAsia"/>
          <w:kern w:val="0"/>
          <w:szCs w:val="21"/>
        </w:rPr>
        <w:t> 基本要求</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9.9.1.1</w:t>
      </w:r>
      <w:r w:rsidRPr="002C0B5D">
        <w:rPr>
          <w:rFonts w:ascii="宋体" w:hAnsi="宋体" w:cs="宋体" w:hint="eastAsia"/>
          <w:kern w:val="0"/>
          <w:szCs w:val="21"/>
        </w:rPr>
        <w:t>  用金属网、</w:t>
      </w:r>
      <w:proofErr w:type="gramStart"/>
      <w:r w:rsidRPr="002C0B5D">
        <w:rPr>
          <w:rFonts w:ascii="宋体" w:hAnsi="宋体" w:cs="宋体" w:hint="eastAsia"/>
          <w:kern w:val="0"/>
          <w:szCs w:val="21"/>
        </w:rPr>
        <w:t>钢板网</w:t>
      </w:r>
      <w:proofErr w:type="gramEnd"/>
      <w:r w:rsidRPr="002C0B5D">
        <w:rPr>
          <w:rFonts w:ascii="宋体" w:hAnsi="宋体" w:cs="宋体" w:hint="eastAsia"/>
          <w:kern w:val="0"/>
          <w:szCs w:val="21"/>
        </w:rPr>
        <w:t>和刺铁丝制作的隔离栅，安装后要求网面平整，无明显翘曲和凹凸现象。</w:t>
      </w:r>
      <w:proofErr w:type="gramStart"/>
      <w:r w:rsidRPr="002C0B5D">
        <w:rPr>
          <w:rFonts w:ascii="宋体" w:hAnsi="宋体" w:cs="宋体" w:hint="eastAsia"/>
          <w:kern w:val="0"/>
          <w:szCs w:val="21"/>
        </w:rPr>
        <w:t>刺</w:t>
      </w:r>
      <w:proofErr w:type="gramEnd"/>
      <w:r w:rsidRPr="002C0B5D">
        <w:rPr>
          <w:rFonts w:ascii="宋体" w:hAnsi="宋体" w:cs="宋体" w:hint="eastAsia"/>
          <w:kern w:val="0"/>
          <w:szCs w:val="21"/>
        </w:rPr>
        <w:t>铁丝的中心垂度小于15mm。</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 xml:space="preserve">9.9.1.2 </w:t>
      </w:r>
      <w:r w:rsidRPr="002C0B5D">
        <w:rPr>
          <w:rFonts w:ascii="宋体" w:hAnsi="宋体" w:cs="宋体" w:hint="eastAsia"/>
          <w:kern w:val="0"/>
          <w:szCs w:val="21"/>
        </w:rPr>
        <w:t> 金属立柱弯曲度超过8mm/m，有明显变形、卷边、划伤者，以及混凝土立柱折断者均不得使用。</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 xml:space="preserve">9.9.1.3 </w:t>
      </w:r>
      <w:r w:rsidRPr="002C0B5D">
        <w:rPr>
          <w:rFonts w:ascii="宋体" w:hAnsi="宋体" w:cs="宋体" w:hint="eastAsia"/>
          <w:kern w:val="0"/>
          <w:szCs w:val="21"/>
        </w:rPr>
        <w:t> 金属网、钢板网、刺铁丝、金属立柱、斜撑构件和连接件的材质、规格及防腐处理均应满足设计要求，具有产品合格证并经工地检验后方可使用。</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 xml:space="preserve">9.9.1.4 </w:t>
      </w:r>
      <w:r w:rsidRPr="002C0B5D">
        <w:rPr>
          <w:rFonts w:ascii="宋体" w:hAnsi="宋体" w:cs="宋体" w:hint="eastAsia"/>
          <w:kern w:val="0"/>
          <w:szCs w:val="21"/>
        </w:rPr>
        <w:t> 立柱埋深应符合设计要求。立柱与基础、立柱与隔离栅之间的连接应稳固。</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 xml:space="preserve">9.9.1.5  </w:t>
      </w:r>
      <w:r w:rsidRPr="002C0B5D">
        <w:rPr>
          <w:rFonts w:ascii="宋体" w:hAnsi="宋体" w:cs="宋体" w:hint="eastAsia"/>
          <w:kern w:val="0"/>
          <w:szCs w:val="21"/>
        </w:rPr>
        <w:t>隔离栅起终点应符合端头封围设计的要求。</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9.9.1.6</w:t>
      </w:r>
      <w:r w:rsidRPr="002C0B5D">
        <w:rPr>
          <w:rFonts w:ascii="宋体" w:hAnsi="宋体" w:cs="宋体" w:hint="eastAsia"/>
          <w:kern w:val="0"/>
          <w:szCs w:val="21"/>
        </w:rPr>
        <w:t>  立柱和基础的混凝土强度不小于设计要求。</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b/>
          <w:bCs/>
          <w:kern w:val="0"/>
          <w:szCs w:val="21"/>
        </w:rPr>
        <w:t>9.9.2</w:t>
      </w:r>
      <w:r w:rsidRPr="002C0B5D">
        <w:rPr>
          <w:rFonts w:ascii="宋体" w:hAnsi="宋体" w:cs="宋体" w:hint="eastAsia"/>
          <w:kern w:val="0"/>
          <w:szCs w:val="21"/>
        </w:rPr>
        <w:t>  实测项目</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kern w:val="0"/>
          <w:szCs w:val="21"/>
        </w:rPr>
        <w:t>   见表9.9.2 。</w:t>
      </w:r>
    </w:p>
    <w:p w:rsidR="00E10940" w:rsidRPr="002C0B5D" w:rsidRDefault="00E10940" w:rsidP="00E10940">
      <w:pPr>
        <w:widowControl/>
        <w:wordWrap w:val="0"/>
        <w:jc w:val="center"/>
        <w:rPr>
          <w:rFonts w:ascii="宋体" w:hAnsi="宋体" w:cs="宋体" w:hint="eastAsia"/>
          <w:kern w:val="0"/>
          <w:sz w:val="24"/>
        </w:rPr>
      </w:pPr>
      <w:r w:rsidRPr="002C0B5D">
        <w:rPr>
          <w:rFonts w:ascii="宋体" w:hAnsi="宋体" w:cs="宋体" w:hint="eastAsia"/>
          <w:b/>
          <w:bCs/>
          <w:kern w:val="0"/>
          <w:szCs w:val="21"/>
        </w:rPr>
        <w:t>表9.9.2  隔离栅实测项目</w:t>
      </w:r>
    </w:p>
    <w:tbl>
      <w:tblPr>
        <w:tblW w:w="0" w:type="auto"/>
        <w:tblInd w:w="5" w:type="dxa"/>
        <w:tblCellMar>
          <w:left w:w="0" w:type="dxa"/>
          <w:right w:w="0" w:type="dxa"/>
        </w:tblCellMar>
        <w:tblLook w:val="0000"/>
      </w:tblPr>
      <w:tblGrid>
        <w:gridCol w:w="487"/>
        <w:gridCol w:w="1999"/>
        <w:gridCol w:w="1761"/>
        <w:gridCol w:w="2335"/>
        <w:gridCol w:w="1032"/>
        <w:gridCol w:w="707"/>
      </w:tblGrid>
      <w:tr w:rsidR="00E10940" w:rsidRPr="002C0B5D" w:rsidTr="00ED4FEC">
        <w:trPr>
          <w:cantSplit/>
          <w:trHeight w:val="160"/>
        </w:trPr>
        <w:tc>
          <w:tcPr>
            <w:tcW w:w="525" w:type="dxa"/>
            <w:vMerge w:val="restart"/>
            <w:tcBorders>
              <w:top w:val="single" w:sz="8" w:space="0" w:color="auto"/>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项次</w:t>
            </w:r>
          </w:p>
        </w:tc>
        <w:tc>
          <w:tcPr>
            <w:tcW w:w="2205" w:type="dxa"/>
            <w:vMerge w:val="restart"/>
            <w:tcBorders>
              <w:top w:val="single" w:sz="8" w:space="0" w:color="auto"/>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检查项目</w:t>
            </w:r>
          </w:p>
        </w:tc>
        <w:tc>
          <w:tcPr>
            <w:tcW w:w="1995" w:type="dxa"/>
            <w:vMerge w:val="restart"/>
            <w:tcBorders>
              <w:top w:val="single" w:sz="8" w:space="0" w:color="auto"/>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规定值或允许偏差</w:t>
            </w:r>
          </w:p>
        </w:tc>
        <w:tc>
          <w:tcPr>
            <w:tcW w:w="2625" w:type="dxa"/>
            <w:vMerge w:val="restart"/>
            <w:tcBorders>
              <w:top w:val="single" w:sz="8" w:space="0" w:color="auto"/>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检查方法和频率</w:t>
            </w:r>
          </w:p>
        </w:tc>
        <w:tc>
          <w:tcPr>
            <w:tcW w:w="1935" w:type="dxa"/>
            <w:gridSpan w:val="2"/>
            <w:tcBorders>
              <w:top w:val="single" w:sz="8" w:space="0" w:color="auto"/>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规定分</w:t>
            </w:r>
          </w:p>
        </w:tc>
      </w:tr>
      <w:tr w:rsidR="00E10940" w:rsidRPr="002C0B5D" w:rsidTr="00ED4FEC">
        <w:trPr>
          <w:cantSplit/>
          <w:trHeight w:val="160"/>
        </w:trPr>
        <w:tc>
          <w:tcPr>
            <w:tcW w:w="0" w:type="auto"/>
            <w:vMerge/>
            <w:tcBorders>
              <w:top w:val="single" w:sz="8" w:space="0" w:color="auto"/>
              <w:left w:val="single" w:sz="8" w:space="0" w:color="auto"/>
              <w:bottom w:val="single" w:sz="8" w:space="0" w:color="auto"/>
              <w:right w:val="single" w:sz="8" w:space="0" w:color="auto"/>
            </w:tcBorders>
            <w:vAlign w:val="center"/>
          </w:tcPr>
          <w:p w:rsidR="00E10940" w:rsidRPr="002C0B5D" w:rsidRDefault="00E10940" w:rsidP="00ED4FEC">
            <w:pPr>
              <w:widowControl/>
              <w:jc w:val="left"/>
              <w:rPr>
                <w:kern w:val="0"/>
                <w:szCs w:val="21"/>
              </w:rPr>
            </w:pPr>
          </w:p>
        </w:tc>
        <w:tc>
          <w:tcPr>
            <w:tcW w:w="0" w:type="auto"/>
            <w:vMerge/>
            <w:tcBorders>
              <w:top w:val="single" w:sz="8" w:space="0" w:color="auto"/>
              <w:left w:val="nil"/>
              <w:bottom w:val="single" w:sz="8" w:space="0" w:color="auto"/>
              <w:right w:val="single" w:sz="8" w:space="0" w:color="auto"/>
            </w:tcBorders>
            <w:vAlign w:val="center"/>
          </w:tcPr>
          <w:p w:rsidR="00E10940" w:rsidRPr="002C0B5D" w:rsidRDefault="00E10940" w:rsidP="00ED4FEC">
            <w:pPr>
              <w:widowControl/>
              <w:jc w:val="left"/>
              <w:rPr>
                <w:kern w:val="0"/>
                <w:szCs w:val="21"/>
              </w:rPr>
            </w:pPr>
          </w:p>
        </w:tc>
        <w:tc>
          <w:tcPr>
            <w:tcW w:w="0" w:type="auto"/>
            <w:vMerge/>
            <w:tcBorders>
              <w:top w:val="single" w:sz="8" w:space="0" w:color="auto"/>
              <w:left w:val="nil"/>
              <w:bottom w:val="single" w:sz="8" w:space="0" w:color="auto"/>
              <w:right w:val="single" w:sz="8" w:space="0" w:color="auto"/>
            </w:tcBorders>
            <w:vAlign w:val="center"/>
          </w:tcPr>
          <w:p w:rsidR="00E10940" w:rsidRPr="002C0B5D" w:rsidRDefault="00E10940" w:rsidP="00ED4FEC">
            <w:pPr>
              <w:widowControl/>
              <w:jc w:val="left"/>
              <w:rPr>
                <w:kern w:val="0"/>
                <w:szCs w:val="21"/>
              </w:rPr>
            </w:pPr>
          </w:p>
        </w:tc>
        <w:tc>
          <w:tcPr>
            <w:tcW w:w="0" w:type="auto"/>
            <w:vMerge/>
            <w:tcBorders>
              <w:top w:val="single" w:sz="8" w:space="0" w:color="auto"/>
              <w:left w:val="nil"/>
              <w:bottom w:val="single" w:sz="8" w:space="0" w:color="auto"/>
              <w:right w:val="single" w:sz="8" w:space="0" w:color="auto"/>
            </w:tcBorders>
            <w:vAlign w:val="center"/>
          </w:tcPr>
          <w:p w:rsidR="00E10940" w:rsidRPr="002C0B5D" w:rsidRDefault="00E10940" w:rsidP="00ED4FEC">
            <w:pPr>
              <w:widowControl/>
              <w:jc w:val="left"/>
              <w:rPr>
                <w:kern w:val="0"/>
                <w:szCs w:val="21"/>
              </w:rPr>
            </w:pPr>
          </w:p>
        </w:tc>
        <w:tc>
          <w:tcPr>
            <w:tcW w:w="115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混凝土柱</w:t>
            </w:r>
          </w:p>
        </w:tc>
        <w:tc>
          <w:tcPr>
            <w:tcW w:w="78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rPr>
                <w:kern w:val="0"/>
                <w:szCs w:val="21"/>
              </w:rPr>
            </w:pPr>
            <w:r w:rsidRPr="002C0B5D">
              <w:rPr>
                <w:rFonts w:ascii="宋体" w:hAnsi="宋体" w:hint="eastAsia"/>
                <w:kern w:val="0"/>
                <w:szCs w:val="21"/>
              </w:rPr>
              <w:t>金属柱</w:t>
            </w:r>
          </w:p>
        </w:tc>
      </w:tr>
      <w:tr w:rsidR="00E10940" w:rsidRPr="002C0B5D" w:rsidTr="00ED4FEC">
        <w:trPr>
          <w:cantSplit/>
          <w:trHeight w:val="160"/>
        </w:trPr>
        <w:tc>
          <w:tcPr>
            <w:tcW w:w="525"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lastRenderedPageBreak/>
              <w:t>1</w:t>
            </w:r>
          </w:p>
        </w:tc>
        <w:tc>
          <w:tcPr>
            <w:tcW w:w="220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立柱竖直度(mm/m)</w:t>
            </w:r>
          </w:p>
        </w:tc>
        <w:tc>
          <w:tcPr>
            <w:tcW w:w="199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±8</w:t>
            </w:r>
          </w:p>
        </w:tc>
        <w:tc>
          <w:tcPr>
            <w:tcW w:w="262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rPr>
                <w:kern w:val="0"/>
                <w:szCs w:val="21"/>
              </w:rPr>
            </w:pPr>
            <w:r w:rsidRPr="002C0B5D">
              <w:rPr>
                <w:rFonts w:ascii="宋体" w:hAnsi="宋体" w:hint="eastAsia"/>
                <w:kern w:val="0"/>
                <w:szCs w:val="21"/>
              </w:rPr>
              <w:t>直尺、垂线、每100根测2根</w:t>
            </w:r>
          </w:p>
        </w:tc>
        <w:tc>
          <w:tcPr>
            <w:tcW w:w="115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20</w:t>
            </w:r>
          </w:p>
        </w:tc>
        <w:tc>
          <w:tcPr>
            <w:tcW w:w="78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25</w:t>
            </w:r>
          </w:p>
        </w:tc>
      </w:tr>
      <w:tr w:rsidR="00E10940" w:rsidRPr="002C0B5D" w:rsidTr="00ED4FEC">
        <w:trPr>
          <w:cantSplit/>
          <w:trHeight w:val="160"/>
        </w:trPr>
        <w:tc>
          <w:tcPr>
            <w:tcW w:w="525"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2</w:t>
            </w:r>
          </w:p>
        </w:tc>
        <w:tc>
          <w:tcPr>
            <w:tcW w:w="220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柱顶高度(mm)</w:t>
            </w:r>
          </w:p>
        </w:tc>
        <w:tc>
          <w:tcPr>
            <w:tcW w:w="199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±15</w:t>
            </w:r>
          </w:p>
        </w:tc>
        <w:tc>
          <w:tcPr>
            <w:tcW w:w="262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rPr>
                <w:kern w:val="0"/>
                <w:szCs w:val="21"/>
              </w:rPr>
            </w:pPr>
            <w:r w:rsidRPr="002C0B5D">
              <w:rPr>
                <w:rFonts w:ascii="宋体" w:hAnsi="宋体" w:hint="eastAsia"/>
                <w:kern w:val="0"/>
                <w:szCs w:val="21"/>
              </w:rPr>
              <w:t>直尺、每100根测2根</w:t>
            </w:r>
          </w:p>
        </w:tc>
        <w:tc>
          <w:tcPr>
            <w:tcW w:w="115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20</w:t>
            </w:r>
          </w:p>
        </w:tc>
        <w:tc>
          <w:tcPr>
            <w:tcW w:w="78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25</w:t>
            </w:r>
          </w:p>
        </w:tc>
      </w:tr>
      <w:tr w:rsidR="00E10940" w:rsidRPr="002C0B5D" w:rsidTr="00ED4FEC">
        <w:trPr>
          <w:cantSplit/>
          <w:trHeight w:val="160"/>
        </w:trPr>
        <w:tc>
          <w:tcPr>
            <w:tcW w:w="525"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3</w:t>
            </w:r>
          </w:p>
        </w:tc>
        <w:tc>
          <w:tcPr>
            <w:tcW w:w="220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立柱中距(mm)</w:t>
            </w:r>
          </w:p>
        </w:tc>
        <w:tc>
          <w:tcPr>
            <w:tcW w:w="199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±20</w:t>
            </w:r>
          </w:p>
        </w:tc>
        <w:tc>
          <w:tcPr>
            <w:tcW w:w="262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rPr>
                <w:kern w:val="0"/>
                <w:szCs w:val="21"/>
              </w:rPr>
            </w:pPr>
            <w:r w:rsidRPr="002C0B5D">
              <w:rPr>
                <w:rFonts w:ascii="宋体" w:hAnsi="宋体" w:hint="eastAsia"/>
                <w:kern w:val="0"/>
                <w:szCs w:val="21"/>
              </w:rPr>
              <w:t>卷尺、每100根测2根</w:t>
            </w:r>
          </w:p>
        </w:tc>
        <w:tc>
          <w:tcPr>
            <w:tcW w:w="115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25</w:t>
            </w:r>
          </w:p>
        </w:tc>
        <w:tc>
          <w:tcPr>
            <w:tcW w:w="78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25</w:t>
            </w:r>
          </w:p>
        </w:tc>
      </w:tr>
      <w:tr w:rsidR="00E10940" w:rsidRPr="002C0B5D" w:rsidTr="00ED4FEC">
        <w:trPr>
          <w:cantSplit/>
          <w:trHeight w:val="160"/>
        </w:trPr>
        <w:tc>
          <w:tcPr>
            <w:tcW w:w="525"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4</w:t>
            </w:r>
          </w:p>
        </w:tc>
        <w:tc>
          <w:tcPr>
            <w:tcW w:w="220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隔离栅顺直度(mm/m)</w:t>
            </w:r>
          </w:p>
        </w:tc>
        <w:tc>
          <w:tcPr>
            <w:tcW w:w="199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±8</w:t>
            </w:r>
          </w:p>
        </w:tc>
        <w:tc>
          <w:tcPr>
            <w:tcW w:w="262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rPr>
                <w:kern w:val="0"/>
                <w:szCs w:val="21"/>
              </w:rPr>
            </w:pPr>
            <w:r w:rsidRPr="002C0B5D">
              <w:rPr>
                <w:rFonts w:ascii="宋体" w:hAnsi="宋体" w:hint="eastAsia"/>
                <w:kern w:val="0"/>
                <w:szCs w:val="21"/>
              </w:rPr>
              <w:t>拉线、塞尺、查2%</w:t>
            </w:r>
          </w:p>
        </w:tc>
        <w:tc>
          <w:tcPr>
            <w:tcW w:w="115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15</w:t>
            </w:r>
          </w:p>
        </w:tc>
        <w:tc>
          <w:tcPr>
            <w:tcW w:w="78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25</w:t>
            </w:r>
          </w:p>
        </w:tc>
      </w:tr>
      <w:tr w:rsidR="00E10940" w:rsidRPr="002C0B5D" w:rsidTr="00ED4FEC">
        <w:trPr>
          <w:cantSplit/>
          <w:trHeight w:val="160"/>
        </w:trPr>
        <w:tc>
          <w:tcPr>
            <w:tcW w:w="525"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5</w:t>
            </w:r>
          </w:p>
        </w:tc>
        <w:tc>
          <w:tcPr>
            <w:tcW w:w="220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混凝土强度(</w:t>
            </w:r>
            <w:proofErr w:type="spellStart"/>
            <w:r w:rsidRPr="002C0B5D">
              <w:rPr>
                <w:rFonts w:ascii="宋体" w:hAnsi="宋体" w:hint="eastAsia"/>
                <w:kern w:val="0"/>
                <w:szCs w:val="21"/>
              </w:rPr>
              <w:t>MPa</w:t>
            </w:r>
            <w:proofErr w:type="spellEnd"/>
            <w:r w:rsidRPr="002C0B5D">
              <w:rPr>
                <w:rFonts w:ascii="宋体" w:hAnsi="宋体" w:hint="eastAsia"/>
                <w:kern w:val="0"/>
                <w:szCs w:val="21"/>
              </w:rPr>
              <w:t>)</w:t>
            </w:r>
          </w:p>
        </w:tc>
        <w:tc>
          <w:tcPr>
            <w:tcW w:w="199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在合格标准内</w:t>
            </w:r>
          </w:p>
        </w:tc>
        <w:tc>
          <w:tcPr>
            <w:tcW w:w="262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rPr>
                <w:kern w:val="0"/>
                <w:szCs w:val="21"/>
              </w:rPr>
            </w:pPr>
            <w:r w:rsidRPr="002C0B5D">
              <w:rPr>
                <w:rFonts w:ascii="宋体" w:hAnsi="宋体" w:hint="eastAsia"/>
                <w:kern w:val="0"/>
                <w:szCs w:val="21"/>
              </w:rPr>
              <w:t>按附录D检查</w:t>
            </w:r>
          </w:p>
        </w:tc>
        <w:tc>
          <w:tcPr>
            <w:tcW w:w="115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20</w:t>
            </w:r>
          </w:p>
        </w:tc>
        <w:tc>
          <w:tcPr>
            <w:tcW w:w="78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kern w:val="0"/>
                <w:szCs w:val="21"/>
              </w:rPr>
              <w:t> </w:t>
            </w:r>
          </w:p>
        </w:tc>
      </w:tr>
    </w:tbl>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b/>
          <w:bCs/>
          <w:kern w:val="0"/>
          <w:szCs w:val="21"/>
        </w:rPr>
        <w:t>9.9.3</w:t>
      </w:r>
      <w:r w:rsidRPr="002C0B5D">
        <w:rPr>
          <w:rFonts w:ascii="宋体" w:hAnsi="宋体" w:cs="宋体" w:hint="eastAsia"/>
          <w:kern w:val="0"/>
          <w:szCs w:val="21"/>
        </w:rPr>
        <w:t>  外观鉴定</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 xml:space="preserve">9.9.3.1 </w:t>
      </w:r>
      <w:r w:rsidRPr="002C0B5D">
        <w:rPr>
          <w:rFonts w:ascii="宋体" w:hAnsi="宋体" w:cs="宋体" w:hint="eastAsia"/>
          <w:kern w:val="0"/>
          <w:szCs w:val="21"/>
        </w:rPr>
        <w:t> 不得脱焊、虚焊。不符合要求时每处减1～2分。</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9.9.3.2</w:t>
      </w:r>
      <w:r w:rsidRPr="002C0B5D">
        <w:rPr>
          <w:rFonts w:ascii="宋体" w:hAnsi="宋体" w:cs="宋体" w:hint="eastAsia"/>
          <w:kern w:val="0"/>
          <w:szCs w:val="21"/>
        </w:rPr>
        <w:t>  焊点数应符合设计要求。不符合要求时每少1点减1～2分。</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 xml:space="preserve">9.9.3.3 </w:t>
      </w:r>
      <w:r w:rsidRPr="002C0B5D">
        <w:rPr>
          <w:rFonts w:ascii="宋体" w:hAnsi="宋体" w:cs="宋体" w:hint="eastAsia"/>
          <w:kern w:val="0"/>
          <w:szCs w:val="21"/>
        </w:rPr>
        <w:t> 金属立柱不得有漏镀、露铁、流挂、滴瘤或多余结块和划痕等表面缺陷，不符合要求时每构件减1～2分。</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9.9.3.4</w:t>
      </w:r>
      <w:r w:rsidRPr="002C0B5D">
        <w:rPr>
          <w:rFonts w:ascii="宋体" w:hAnsi="宋体" w:cs="宋体" w:hint="eastAsia"/>
          <w:kern w:val="0"/>
          <w:szCs w:val="21"/>
        </w:rPr>
        <w:t>  混凝土立柱应密实平整，无裂缝、翘曲、蜂窝、麻面等表面缺陷。不符合要求时每构件减1～2分。</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 xml:space="preserve">9.9.3.5 </w:t>
      </w:r>
      <w:r w:rsidRPr="002C0B5D">
        <w:rPr>
          <w:rFonts w:ascii="宋体" w:hAnsi="宋体" w:cs="宋体" w:hint="eastAsia"/>
          <w:kern w:val="0"/>
          <w:szCs w:val="21"/>
        </w:rPr>
        <w:t> 网面不得有锈蚀、擦伤等缺陷。不符合要求时每处减1～2分。</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kern w:val="0"/>
          <w:sz w:val="24"/>
        </w:rPr>
        <w:t> </w:t>
      </w:r>
    </w:p>
    <w:p w:rsidR="00E10940" w:rsidRPr="002C0B5D" w:rsidRDefault="00E10940" w:rsidP="00E10940">
      <w:pPr>
        <w:widowControl/>
        <w:wordWrap w:val="0"/>
        <w:jc w:val="center"/>
        <w:rPr>
          <w:rFonts w:ascii="宋体" w:hAnsi="宋体" w:cs="宋体" w:hint="eastAsia"/>
          <w:kern w:val="0"/>
          <w:sz w:val="24"/>
        </w:rPr>
      </w:pPr>
      <w:r w:rsidRPr="002C0B5D">
        <w:rPr>
          <w:rFonts w:ascii="宋体" w:hAnsi="宋体" w:cs="宋体" w:hint="eastAsia"/>
          <w:b/>
          <w:bCs/>
          <w:kern w:val="0"/>
          <w:szCs w:val="21"/>
        </w:rPr>
        <w:t>9.10  紧急电话</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kern w:val="0"/>
          <w:sz w:val="24"/>
        </w:rPr>
        <w:t> </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b/>
          <w:bCs/>
          <w:kern w:val="0"/>
          <w:szCs w:val="21"/>
        </w:rPr>
        <w:t>9.10.1</w:t>
      </w:r>
      <w:r w:rsidRPr="002C0B5D">
        <w:rPr>
          <w:rFonts w:ascii="宋体" w:hAnsi="宋体" w:cs="宋体" w:hint="eastAsia"/>
          <w:kern w:val="0"/>
          <w:szCs w:val="21"/>
        </w:rPr>
        <w:t>  基本要求</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 xml:space="preserve">9.10.1.1  </w:t>
      </w:r>
      <w:r w:rsidRPr="002C0B5D">
        <w:rPr>
          <w:rFonts w:ascii="宋体" w:hAnsi="宋体" w:cs="宋体" w:hint="eastAsia"/>
          <w:kern w:val="0"/>
          <w:szCs w:val="21"/>
        </w:rPr>
        <w:t>电缆埋深达到设计要求。</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9.10.1.2</w:t>
      </w:r>
      <w:r w:rsidRPr="002C0B5D">
        <w:rPr>
          <w:rFonts w:ascii="宋体" w:hAnsi="宋体" w:cs="宋体" w:hint="eastAsia"/>
          <w:kern w:val="0"/>
          <w:szCs w:val="21"/>
        </w:rPr>
        <w:t>  电缆、紧急电话的设备配置及电话机的质量均应符合现行的国家有关技术规定。</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 xml:space="preserve">9.10.1.3 </w:t>
      </w:r>
      <w:r w:rsidRPr="002C0B5D">
        <w:rPr>
          <w:rFonts w:ascii="宋体" w:hAnsi="宋体" w:cs="宋体" w:hint="eastAsia"/>
          <w:kern w:val="0"/>
          <w:szCs w:val="21"/>
        </w:rPr>
        <w:t> 电话立柱材料强度、几何尺寸与埋深等应满足设计要求。</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9.10.1.4</w:t>
      </w:r>
      <w:r w:rsidRPr="002C0B5D">
        <w:rPr>
          <w:rFonts w:ascii="宋体" w:hAnsi="宋体" w:cs="宋体" w:hint="eastAsia"/>
          <w:kern w:val="0"/>
          <w:szCs w:val="21"/>
        </w:rPr>
        <w:t>  基础预埋件、预留孔的位置应准确。</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b/>
          <w:bCs/>
          <w:kern w:val="0"/>
          <w:szCs w:val="21"/>
        </w:rPr>
        <w:t>9.10.2</w:t>
      </w:r>
      <w:r w:rsidRPr="002C0B5D">
        <w:rPr>
          <w:rFonts w:ascii="宋体" w:hAnsi="宋体" w:cs="宋体" w:hint="eastAsia"/>
          <w:kern w:val="0"/>
          <w:szCs w:val="21"/>
        </w:rPr>
        <w:t>  实测项目</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kern w:val="0"/>
          <w:szCs w:val="21"/>
        </w:rPr>
        <w:t>   见表9.10.2。</w:t>
      </w:r>
    </w:p>
    <w:p w:rsidR="00E10940" w:rsidRPr="002C0B5D" w:rsidRDefault="00E10940" w:rsidP="00E10940">
      <w:pPr>
        <w:widowControl/>
        <w:wordWrap w:val="0"/>
        <w:jc w:val="center"/>
        <w:rPr>
          <w:rFonts w:ascii="宋体" w:hAnsi="宋体" w:cs="宋体" w:hint="eastAsia"/>
          <w:kern w:val="0"/>
          <w:sz w:val="24"/>
        </w:rPr>
      </w:pPr>
      <w:r w:rsidRPr="002C0B5D">
        <w:rPr>
          <w:rFonts w:ascii="宋体" w:hAnsi="宋体" w:cs="宋体" w:hint="eastAsia"/>
          <w:b/>
          <w:bCs/>
          <w:kern w:val="0"/>
          <w:szCs w:val="21"/>
        </w:rPr>
        <w:t>表9.10.2  紧急电话实测项目</w:t>
      </w:r>
    </w:p>
    <w:tbl>
      <w:tblPr>
        <w:tblW w:w="0" w:type="auto"/>
        <w:tblInd w:w="5" w:type="dxa"/>
        <w:tblCellMar>
          <w:left w:w="0" w:type="dxa"/>
          <w:right w:w="0" w:type="dxa"/>
        </w:tblCellMar>
        <w:tblLook w:val="0000"/>
      </w:tblPr>
      <w:tblGrid>
        <w:gridCol w:w="488"/>
        <w:gridCol w:w="496"/>
        <w:gridCol w:w="1509"/>
        <w:gridCol w:w="1768"/>
        <w:gridCol w:w="3168"/>
        <w:gridCol w:w="892"/>
      </w:tblGrid>
      <w:tr w:rsidR="00E10940" w:rsidRPr="002C0B5D" w:rsidTr="00ED4FEC">
        <w:trPr>
          <w:cantSplit/>
          <w:trHeight w:val="650"/>
        </w:trPr>
        <w:tc>
          <w:tcPr>
            <w:tcW w:w="525" w:type="dxa"/>
            <w:tcBorders>
              <w:top w:val="single" w:sz="8" w:space="0" w:color="auto"/>
              <w:left w:val="single" w:sz="8" w:space="0" w:color="auto"/>
              <w:bottom w:val="single" w:sz="8" w:space="0" w:color="auto"/>
              <w:right w:val="single" w:sz="8" w:space="0" w:color="auto"/>
            </w:tcBorders>
            <w:vAlign w:val="center"/>
          </w:tcPr>
          <w:p w:rsidR="00E10940" w:rsidRPr="002C0B5D" w:rsidRDefault="00E10940" w:rsidP="00ED4FEC">
            <w:pPr>
              <w:widowControl/>
              <w:spacing w:line="360" w:lineRule="auto"/>
              <w:jc w:val="center"/>
              <w:rPr>
                <w:kern w:val="0"/>
                <w:szCs w:val="21"/>
              </w:rPr>
            </w:pPr>
            <w:r w:rsidRPr="002C0B5D">
              <w:rPr>
                <w:rFonts w:ascii="宋体" w:hAnsi="宋体" w:hint="eastAsia"/>
                <w:kern w:val="0"/>
                <w:szCs w:val="21"/>
              </w:rPr>
              <w:t>项次</w:t>
            </w:r>
          </w:p>
        </w:tc>
        <w:tc>
          <w:tcPr>
            <w:tcW w:w="2205" w:type="dxa"/>
            <w:gridSpan w:val="2"/>
            <w:tcBorders>
              <w:top w:val="single" w:sz="8" w:space="0" w:color="auto"/>
              <w:left w:val="nil"/>
              <w:bottom w:val="single" w:sz="8" w:space="0" w:color="auto"/>
              <w:right w:val="single" w:sz="8" w:space="0" w:color="auto"/>
            </w:tcBorders>
            <w:vAlign w:val="center"/>
          </w:tcPr>
          <w:p w:rsidR="00E10940" w:rsidRPr="002C0B5D" w:rsidRDefault="00E10940" w:rsidP="00ED4FEC">
            <w:pPr>
              <w:widowControl/>
              <w:spacing w:line="360" w:lineRule="auto"/>
              <w:jc w:val="center"/>
              <w:rPr>
                <w:kern w:val="0"/>
                <w:szCs w:val="21"/>
              </w:rPr>
            </w:pPr>
            <w:r w:rsidRPr="002C0B5D">
              <w:rPr>
                <w:rFonts w:ascii="宋体" w:hAnsi="宋体" w:hint="eastAsia"/>
                <w:kern w:val="0"/>
                <w:szCs w:val="21"/>
              </w:rPr>
              <w:t>检查项目</w:t>
            </w:r>
          </w:p>
        </w:tc>
        <w:tc>
          <w:tcPr>
            <w:tcW w:w="1995" w:type="dxa"/>
            <w:tcBorders>
              <w:top w:val="single" w:sz="8" w:space="0" w:color="auto"/>
              <w:left w:val="nil"/>
              <w:bottom w:val="single" w:sz="8" w:space="0" w:color="auto"/>
              <w:right w:val="single" w:sz="8" w:space="0" w:color="auto"/>
            </w:tcBorders>
            <w:vAlign w:val="center"/>
          </w:tcPr>
          <w:p w:rsidR="00E10940" w:rsidRPr="002C0B5D" w:rsidRDefault="00E10940" w:rsidP="00ED4FEC">
            <w:pPr>
              <w:widowControl/>
              <w:spacing w:line="360" w:lineRule="auto"/>
              <w:jc w:val="center"/>
              <w:rPr>
                <w:kern w:val="0"/>
                <w:szCs w:val="21"/>
              </w:rPr>
            </w:pPr>
            <w:r w:rsidRPr="002C0B5D">
              <w:rPr>
                <w:rFonts w:ascii="宋体" w:hAnsi="宋体" w:hint="eastAsia"/>
                <w:kern w:val="0"/>
                <w:szCs w:val="21"/>
              </w:rPr>
              <w:t>规定值或允许偏差</w:t>
            </w:r>
          </w:p>
        </w:tc>
        <w:tc>
          <w:tcPr>
            <w:tcW w:w="3570" w:type="dxa"/>
            <w:tcBorders>
              <w:top w:val="single" w:sz="8" w:space="0" w:color="auto"/>
              <w:left w:val="nil"/>
              <w:bottom w:val="single" w:sz="8" w:space="0" w:color="auto"/>
              <w:right w:val="single" w:sz="8" w:space="0" w:color="auto"/>
            </w:tcBorders>
            <w:vAlign w:val="center"/>
          </w:tcPr>
          <w:p w:rsidR="00E10940" w:rsidRPr="002C0B5D" w:rsidRDefault="00E10940" w:rsidP="00ED4FEC">
            <w:pPr>
              <w:widowControl/>
              <w:spacing w:line="360" w:lineRule="auto"/>
              <w:jc w:val="center"/>
              <w:rPr>
                <w:kern w:val="0"/>
                <w:szCs w:val="21"/>
              </w:rPr>
            </w:pPr>
            <w:r w:rsidRPr="002C0B5D">
              <w:rPr>
                <w:rFonts w:ascii="宋体" w:hAnsi="宋体" w:hint="eastAsia"/>
                <w:kern w:val="0"/>
                <w:szCs w:val="21"/>
              </w:rPr>
              <w:t>检查方法和频率</w:t>
            </w:r>
          </w:p>
        </w:tc>
        <w:tc>
          <w:tcPr>
            <w:tcW w:w="990" w:type="dxa"/>
            <w:tcBorders>
              <w:top w:val="single" w:sz="8" w:space="0" w:color="auto"/>
              <w:left w:val="nil"/>
              <w:bottom w:val="single" w:sz="8" w:space="0" w:color="auto"/>
              <w:right w:val="single" w:sz="8" w:space="0" w:color="auto"/>
            </w:tcBorders>
            <w:vAlign w:val="center"/>
          </w:tcPr>
          <w:p w:rsidR="00E10940" w:rsidRPr="002C0B5D" w:rsidRDefault="00E10940" w:rsidP="00ED4FEC">
            <w:pPr>
              <w:widowControl/>
              <w:spacing w:line="360" w:lineRule="auto"/>
              <w:jc w:val="center"/>
              <w:rPr>
                <w:kern w:val="0"/>
                <w:szCs w:val="21"/>
              </w:rPr>
            </w:pPr>
            <w:r w:rsidRPr="002C0B5D">
              <w:rPr>
                <w:rFonts w:ascii="宋体" w:hAnsi="宋体" w:hint="eastAsia"/>
                <w:kern w:val="0"/>
                <w:szCs w:val="21"/>
              </w:rPr>
              <w:t>规定分</w:t>
            </w:r>
          </w:p>
        </w:tc>
      </w:tr>
      <w:tr w:rsidR="00E10940" w:rsidRPr="002C0B5D" w:rsidTr="00ED4FEC">
        <w:trPr>
          <w:cantSplit/>
          <w:trHeight w:val="160"/>
        </w:trPr>
        <w:tc>
          <w:tcPr>
            <w:tcW w:w="525"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1</w:t>
            </w:r>
          </w:p>
        </w:tc>
        <w:tc>
          <w:tcPr>
            <w:tcW w:w="2205" w:type="dxa"/>
            <w:gridSpan w:val="2"/>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顶面高程(mm)</w:t>
            </w:r>
          </w:p>
        </w:tc>
        <w:tc>
          <w:tcPr>
            <w:tcW w:w="199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±40</w:t>
            </w:r>
          </w:p>
        </w:tc>
        <w:tc>
          <w:tcPr>
            <w:tcW w:w="357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rPr>
                <w:kern w:val="0"/>
                <w:szCs w:val="21"/>
              </w:rPr>
            </w:pPr>
            <w:r w:rsidRPr="002C0B5D">
              <w:rPr>
                <w:rFonts w:ascii="宋体" w:hAnsi="宋体" w:hint="eastAsia"/>
                <w:kern w:val="0"/>
                <w:szCs w:val="21"/>
              </w:rPr>
              <w:t>直尺：抽查10%</w:t>
            </w:r>
          </w:p>
        </w:tc>
        <w:tc>
          <w:tcPr>
            <w:tcW w:w="99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10</w:t>
            </w:r>
          </w:p>
        </w:tc>
      </w:tr>
      <w:tr w:rsidR="00E10940" w:rsidRPr="002C0B5D" w:rsidTr="00ED4FEC">
        <w:trPr>
          <w:cantSplit/>
          <w:trHeight w:val="160"/>
        </w:trPr>
        <w:tc>
          <w:tcPr>
            <w:tcW w:w="525" w:type="dxa"/>
            <w:vMerge w:val="restart"/>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2</w:t>
            </w:r>
          </w:p>
        </w:tc>
        <w:tc>
          <w:tcPr>
            <w:tcW w:w="525" w:type="dxa"/>
            <w:vMerge w:val="restart"/>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通话质量</w:t>
            </w:r>
          </w:p>
        </w:tc>
        <w:tc>
          <w:tcPr>
            <w:tcW w:w="168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音量及清晰度</w:t>
            </w:r>
          </w:p>
        </w:tc>
        <w:tc>
          <w:tcPr>
            <w:tcW w:w="1995" w:type="dxa"/>
            <w:vMerge w:val="restart"/>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rPr>
                <w:kern w:val="0"/>
                <w:szCs w:val="21"/>
              </w:rPr>
            </w:pPr>
            <w:r w:rsidRPr="002C0B5D">
              <w:rPr>
                <w:rFonts w:ascii="宋体" w:hAnsi="宋体" w:hint="eastAsia"/>
                <w:kern w:val="0"/>
                <w:szCs w:val="21"/>
              </w:rPr>
              <w:t>符合设计要求</w:t>
            </w:r>
          </w:p>
        </w:tc>
        <w:tc>
          <w:tcPr>
            <w:tcW w:w="3570" w:type="dxa"/>
            <w:vMerge w:val="restart"/>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rPr>
                <w:kern w:val="0"/>
                <w:szCs w:val="21"/>
              </w:rPr>
            </w:pPr>
            <w:r w:rsidRPr="002C0B5D">
              <w:rPr>
                <w:rFonts w:ascii="宋体" w:hAnsi="宋体" w:hint="eastAsia"/>
                <w:kern w:val="0"/>
                <w:szCs w:val="21"/>
              </w:rPr>
              <w:t>实际通话：100%检查</w:t>
            </w:r>
          </w:p>
        </w:tc>
        <w:tc>
          <w:tcPr>
            <w:tcW w:w="990" w:type="dxa"/>
            <w:vMerge w:val="restart"/>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25</w:t>
            </w:r>
          </w:p>
        </w:tc>
      </w:tr>
      <w:tr w:rsidR="00E10940" w:rsidRPr="002C0B5D" w:rsidTr="00ED4FEC">
        <w:trPr>
          <w:cantSplit/>
          <w:trHeight w:val="160"/>
        </w:trPr>
        <w:tc>
          <w:tcPr>
            <w:tcW w:w="0" w:type="auto"/>
            <w:vMerge/>
            <w:tcBorders>
              <w:top w:val="nil"/>
              <w:left w:val="single" w:sz="8" w:space="0" w:color="auto"/>
              <w:bottom w:val="single" w:sz="8" w:space="0" w:color="auto"/>
              <w:right w:val="single" w:sz="8" w:space="0" w:color="auto"/>
            </w:tcBorders>
            <w:vAlign w:val="center"/>
          </w:tcPr>
          <w:p w:rsidR="00E10940" w:rsidRPr="002C0B5D" w:rsidRDefault="00E10940" w:rsidP="00ED4FEC">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E10940" w:rsidRPr="002C0B5D" w:rsidRDefault="00E10940" w:rsidP="00ED4FEC">
            <w:pPr>
              <w:widowControl/>
              <w:jc w:val="left"/>
              <w:rPr>
                <w:kern w:val="0"/>
                <w:szCs w:val="21"/>
              </w:rPr>
            </w:pPr>
          </w:p>
        </w:tc>
        <w:tc>
          <w:tcPr>
            <w:tcW w:w="168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准确率</w:t>
            </w:r>
          </w:p>
        </w:tc>
        <w:tc>
          <w:tcPr>
            <w:tcW w:w="0" w:type="auto"/>
            <w:vMerge/>
            <w:tcBorders>
              <w:top w:val="nil"/>
              <w:left w:val="nil"/>
              <w:bottom w:val="single" w:sz="8" w:space="0" w:color="auto"/>
              <w:right w:val="single" w:sz="8" w:space="0" w:color="auto"/>
            </w:tcBorders>
            <w:vAlign w:val="center"/>
          </w:tcPr>
          <w:p w:rsidR="00E10940" w:rsidRPr="002C0B5D" w:rsidRDefault="00E10940" w:rsidP="00ED4FEC">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E10940" w:rsidRPr="002C0B5D" w:rsidRDefault="00E10940" w:rsidP="00ED4FEC">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E10940" w:rsidRPr="002C0B5D" w:rsidRDefault="00E10940" w:rsidP="00ED4FEC">
            <w:pPr>
              <w:widowControl/>
              <w:jc w:val="left"/>
              <w:rPr>
                <w:kern w:val="0"/>
                <w:szCs w:val="21"/>
              </w:rPr>
            </w:pPr>
          </w:p>
        </w:tc>
      </w:tr>
      <w:tr w:rsidR="00E10940" w:rsidRPr="002C0B5D" w:rsidTr="00ED4FEC">
        <w:trPr>
          <w:cantSplit/>
          <w:trHeight w:val="160"/>
        </w:trPr>
        <w:tc>
          <w:tcPr>
            <w:tcW w:w="525"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3</w:t>
            </w:r>
          </w:p>
        </w:tc>
        <w:tc>
          <w:tcPr>
            <w:tcW w:w="2205" w:type="dxa"/>
            <w:gridSpan w:val="2"/>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立柱中心至路肩边线间距(mm)</w:t>
            </w:r>
          </w:p>
        </w:tc>
        <w:tc>
          <w:tcPr>
            <w:tcW w:w="199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±20</w:t>
            </w:r>
          </w:p>
        </w:tc>
        <w:tc>
          <w:tcPr>
            <w:tcW w:w="357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rPr>
                <w:kern w:val="0"/>
                <w:szCs w:val="21"/>
              </w:rPr>
            </w:pPr>
            <w:r w:rsidRPr="002C0B5D">
              <w:rPr>
                <w:rFonts w:ascii="宋体" w:hAnsi="宋体" w:hint="eastAsia"/>
                <w:kern w:val="0"/>
                <w:szCs w:val="21"/>
              </w:rPr>
              <w:t>直尺：100%检查</w:t>
            </w:r>
          </w:p>
        </w:tc>
        <w:tc>
          <w:tcPr>
            <w:tcW w:w="99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10</w:t>
            </w:r>
          </w:p>
        </w:tc>
      </w:tr>
      <w:tr w:rsidR="00E10940" w:rsidRPr="002C0B5D" w:rsidTr="00ED4FEC">
        <w:trPr>
          <w:cantSplit/>
          <w:trHeight w:val="160"/>
        </w:trPr>
        <w:tc>
          <w:tcPr>
            <w:tcW w:w="525"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4</w:t>
            </w:r>
          </w:p>
        </w:tc>
        <w:tc>
          <w:tcPr>
            <w:tcW w:w="2205" w:type="dxa"/>
            <w:gridSpan w:val="2"/>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立柱竖直度(mm/m)</w:t>
            </w:r>
          </w:p>
        </w:tc>
        <w:tc>
          <w:tcPr>
            <w:tcW w:w="199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±5</w:t>
            </w:r>
          </w:p>
        </w:tc>
        <w:tc>
          <w:tcPr>
            <w:tcW w:w="357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rPr>
                <w:kern w:val="0"/>
                <w:szCs w:val="21"/>
              </w:rPr>
            </w:pPr>
            <w:r w:rsidRPr="002C0B5D">
              <w:rPr>
                <w:rFonts w:ascii="宋体" w:hAnsi="宋体" w:hint="eastAsia"/>
                <w:kern w:val="0"/>
                <w:szCs w:val="21"/>
              </w:rPr>
              <w:t>垂直、直尺：100%检查</w:t>
            </w:r>
          </w:p>
        </w:tc>
        <w:tc>
          <w:tcPr>
            <w:tcW w:w="99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15</w:t>
            </w:r>
          </w:p>
        </w:tc>
      </w:tr>
      <w:tr w:rsidR="00E10940" w:rsidRPr="002C0B5D" w:rsidTr="00ED4FEC">
        <w:trPr>
          <w:cantSplit/>
          <w:trHeight w:val="160"/>
        </w:trPr>
        <w:tc>
          <w:tcPr>
            <w:tcW w:w="525"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5</w:t>
            </w:r>
          </w:p>
        </w:tc>
        <w:tc>
          <w:tcPr>
            <w:tcW w:w="2205" w:type="dxa"/>
            <w:gridSpan w:val="2"/>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基础尺寸(mm)</w:t>
            </w:r>
          </w:p>
        </w:tc>
        <w:tc>
          <w:tcPr>
            <w:tcW w:w="199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±25</w:t>
            </w:r>
          </w:p>
        </w:tc>
        <w:tc>
          <w:tcPr>
            <w:tcW w:w="357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rPr>
                <w:kern w:val="0"/>
                <w:szCs w:val="21"/>
              </w:rPr>
            </w:pPr>
            <w:r w:rsidRPr="002C0B5D">
              <w:rPr>
                <w:rFonts w:ascii="宋体" w:hAnsi="宋体" w:hint="eastAsia"/>
                <w:kern w:val="0"/>
                <w:szCs w:val="21"/>
              </w:rPr>
              <w:t>直尺：100%检查</w:t>
            </w:r>
          </w:p>
        </w:tc>
        <w:tc>
          <w:tcPr>
            <w:tcW w:w="99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15</w:t>
            </w:r>
          </w:p>
        </w:tc>
      </w:tr>
      <w:tr w:rsidR="00E10940" w:rsidRPr="002C0B5D" w:rsidTr="00ED4FEC">
        <w:trPr>
          <w:cantSplit/>
          <w:trHeight w:val="160"/>
        </w:trPr>
        <w:tc>
          <w:tcPr>
            <w:tcW w:w="525"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6</w:t>
            </w:r>
          </w:p>
        </w:tc>
        <w:tc>
          <w:tcPr>
            <w:tcW w:w="2205" w:type="dxa"/>
            <w:gridSpan w:val="2"/>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混凝土强度(MPA)</w:t>
            </w:r>
          </w:p>
        </w:tc>
        <w:tc>
          <w:tcPr>
            <w:tcW w:w="199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在合格标准内</w:t>
            </w:r>
          </w:p>
        </w:tc>
        <w:tc>
          <w:tcPr>
            <w:tcW w:w="357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rPr>
                <w:kern w:val="0"/>
                <w:szCs w:val="21"/>
              </w:rPr>
            </w:pPr>
            <w:r w:rsidRPr="002C0B5D">
              <w:rPr>
                <w:rFonts w:ascii="宋体" w:hAnsi="宋体" w:hint="eastAsia"/>
                <w:kern w:val="0"/>
                <w:szCs w:val="21"/>
              </w:rPr>
              <w:t>按附录D检查</w:t>
            </w:r>
          </w:p>
        </w:tc>
        <w:tc>
          <w:tcPr>
            <w:tcW w:w="99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25</w:t>
            </w:r>
          </w:p>
        </w:tc>
      </w:tr>
    </w:tbl>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b/>
          <w:bCs/>
          <w:kern w:val="0"/>
          <w:szCs w:val="21"/>
        </w:rPr>
        <w:t>9.10.3</w:t>
      </w:r>
      <w:r w:rsidRPr="002C0B5D">
        <w:rPr>
          <w:rFonts w:ascii="宋体" w:hAnsi="宋体" w:cs="宋体" w:hint="eastAsia"/>
          <w:kern w:val="0"/>
          <w:szCs w:val="21"/>
        </w:rPr>
        <w:t>  外观鉴定</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 xml:space="preserve">9.10.3.1 </w:t>
      </w:r>
      <w:r w:rsidRPr="002C0B5D">
        <w:rPr>
          <w:rFonts w:ascii="宋体" w:hAnsi="宋体" w:cs="宋体" w:hint="eastAsia"/>
          <w:kern w:val="0"/>
          <w:szCs w:val="21"/>
        </w:rPr>
        <w:t> 立柱表面不得有气泡、裂纹、疤痕等表面缺陷，不符合要求时每构件减1～2分。</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9.10.3.2</w:t>
      </w:r>
      <w:r w:rsidRPr="002C0B5D">
        <w:rPr>
          <w:rFonts w:ascii="宋体" w:hAnsi="宋体" w:cs="宋体" w:hint="eastAsia"/>
          <w:kern w:val="0"/>
          <w:szCs w:val="21"/>
        </w:rPr>
        <w:t>  基础外露部分的混凝土表面应抹平。不符合要求时每处减1～2分。</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kern w:val="0"/>
          <w:sz w:val="24"/>
        </w:rPr>
        <w:t> </w:t>
      </w:r>
    </w:p>
    <w:p w:rsidR="00E10940" w:rsidRPr="002C0B5D" w:rsidRDefault="00E10940" w:rsidP="00E10940">
      <w:pPr>
        <w:widowControl/>
        <w:wordWrap w:val="0"/>
        <w:jc w:val="center"/>
        <w:rPr>
          <w:rFonts w:ascii="宋体" w:hAnsi="宋体" w:cs="宋体" w:hint="eastAsia"/>
          <w:kern w:val="0"/>
          <w:sz w:val="24"/>
        </w:rPr>
      </w:pPr>
      <w:r w:rsidRPr="002C0B5D">
        <w:rPr>
          <w:rFonts w:ascii="宋体" w:hAnsi="宋体" w:cs="宋体" w:hint="eastAsia"/>
          <w:b/>
          <w:bCs/>
          <w:kern w:val="0"/>
          <w:szCs w:val="21"/>
        </w:rPr>
        <w:t>9.11  照明设施</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kern w:val="0"/>
          <w:sz w:val="24"/>
        </w:rPr>
        <w:t> </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b/>
          <w:bCs/>
          <w:kern w:val="0"/>
          <w:szCs w:val="21"/>
        </w:rPr>
        <w:t>9.11.1</w:t>
      </w:r>
      <w:r w:rsidRPr="002C0B5D">
        <w:rPr>
          <w:rFonts w:ascii="宋体" w:hAnsi="宋体" w:cs="宋体" w:hint="eastAsia"/>
          <w:kern w:val="0"/>
          <w:szCs w:val="21"/>
        </w:rPr>
        <w:t>  基本要求</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lastRenderedPageBreak/>
        <w:t>9.11.1.1</w:t>
      </w:r>
      <w:r w:rsidRPr="002C0B5D">
        <w:rPr>
          <w:rFonts w:ascii="宋体" w:hAnsi="宋体" w:cs="宋体" w:hint="eastAsia"/>
          <w:kern w:val="0"/>
          <w:szCs w:val="21"/>
        </w:rPr>
        <w:t>  电缆性能技术指标应符合《电气装置安装工程施工及验收规范》(JBJ 232)、《电气装置安装工程施工及验收规范》(DJG 103)中的有关技术规定。</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9.11.1.2</w:t>
      </w:r>
      <w:r w:rsidRPr="002C0B5D">
        <w:rPr>
          <w:rFonts w:ascii="宋体" w:hAnsi="宋体" w:cs="宋体" w:hint="eastAsia"/>
          <w:kern w:val="0"/>
          <w:szCs w:val="21"/>
        </w:rPr>
        <w:t>  灯具型号等应符合设计要求，其电镀层或化学覆盖层应符合《灯具电镀、化学覆盖层》(GB 7003)中的有关规定。开裂者不得使用。</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 xml:space="preserve">9.11.1.3 </w:t>
      </w:r>
      <w:r w:rsidRPr="002C0B5D">
        <w:rPr>
          <w:rFonts w:ascii="宋体" w:hAnsi="宋体" w:cs="宋体" w:hint="eastAsia"/>
          <w:kern w:val="0"/>
          <w:szCs w:val="21"/>
        </w:rPr>
        <w:t> 电缆接线应准确，接头应作保护性处理，确保不漏电，抗酸碱腐蚀。</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9.11.1.4</w:t>
      </w:r>
      <w:r w:rsidRPr="002C0B5D">
        <w:rPr>
          <w:rFonts w:ascii="宋体" w:hAnsi="宋体" w:cs="宋体" w:hint="eastAsia"/>
          <w:kern w:val="0"/>
          <w:szCs w:val="21"/>
        </w:rPr>
        <w:t>  灯柱质量必须符合设计要求，无断裂现象。</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9.11.1.5</w:t>
      </w:r>
      <w:r w:rsidRPr="002C0B5D">
        <w:rPr>
          <w:rFonts w:ascii="宋体" w:hAnsi="宋体" w:cs="宋体" w:hint="eastAsia"/>
          <w:kern w:val="0"/>
          <w:szCs w:val="21"/>
        </w:rPr>
        <w:t>  灯柱拉线的设置及施工应符合相应规范的要求。</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9.11.1.6</w:t>
      </w:r>
      <w:r w:rsidRPr="002C0B5D">
        <w:rPr>
          <w:rFonts w:ascii="宋体" w:hAnsi="宋体" w:cs="宋体" w:hint="eastAsia"/>
          <w:kern w:val="0"/>
          <w:szCs w:val="21"/>
        </w:rPr>
        <w:t>  电缆埋设及其施工质量应符合有关部门的电缆埋设施工技术规范和验收标准，并绘制电缆工程竣工线路图。</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 xml:space="preserve">9.11.1.7 </w:t>
      </w:r>
      <w:r w:rsidRPr="002C0B5D">
        <w:rPr>
          <w:rFonts w:ascii="宋体" w:hAnsi="宋体" w:cs="宋体" w:hint="eastAsia"/>
          <w:kern w:val="0"/>
          <w:szCs w:val="21"/>
        </w:rPr>
        <w:t> 灯具金属构件部分必须有防锈措施，并符合有关规定。</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 xml:space="preserve">9.11.1.8 </w:t>
      </w:r>
      <w:r w:rsidRPr="002C0B5D">
        <w:rPr>
          <w:rFonts w:ascii="宋体" w:hAnsi="宋体" w:cs="宋体" w:hint="eastAsia"/>
          <w:kern w:val="0"/>
          <w:szCs w:val="21"/>
        </w:rPr>
        <w:t> 光源设施在安装前应检查产品合格证，功率满足设计要求的方可使用。</w:t>
      </w:r>
    </w:p>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b/>
          <w:bCs/>
          <w:kern w:val="0"/>
          <w:szCs w:val="21"/>
        </w:rPr>
        <w:t>9.11.2</w:t>
      </w:r>
      <w:r w:rsidRPr="002C0B5D">
        <w:rPr>
          <w:rFonts w:ascii="宋体" w:hAnsi="宋体" w:cs="宋体" w:hint="eastAsia"/>
          <w:kern w:val="0"/>
          <w:szCs w:val="21"/>
        </w:rPr>
        <w:t>  实测项目</w:t>
      </w:r>
    </w:p>
    <w:p w:rsidR="00E10940" w:rsidRPr="002C0B5D" w:rsidRDefault="00E10940" w:rsidP="00E10940">
      <w:pPr>
        <w:widowControl/>
        <w:wordWrap w:val="0"/>
        <w:ind w:firstLine="480"/>
        <w:rPr>
          <w:rFonts w:ascii="宋体" w:hAnsi="宋体" w:cs="宋体" w:hint="eastAsia"/>
          <w:kern w:val="0"/>
          <w:sz w:val="24"/>
        </w:rPr>
      </w:pPr>
      <w:r w:rsidRPr="002C0B5D">
        <w:rPr>
          <w:rFonts w:ascii="宋体" w:hAnsi="宋体" w:cs="宋体" w:hint="eastAsia"/>
          <w:kern w:val="0"/>
          <w:szCs w:val="21"/>
        </w:rPr>
        <w:t>见表9.11.2。</w:t>
      </w:r>
    </w:p>
    <w:p w:rsidR="00E10940" w:rsidRPr="002C0B5D" w:rsidRDefault="00E10940" w:rsidP="00E10940">
      <w:pPr>
        <w:widowControl/>
        <w:wordWrap w:val="0"/>
        <w:jc w:val="center"/>
        <w:rPr>
          <w:rFonts w:ascii="宋体" w:hAnsi="宋体" w:cs="宋体" w:hint="eastAsia"/>
          <w:kern w:val="0"/>
          <w:sz w:val="24"/>
        </w:rPr>
      </w:pPr>
      <w:r w:rsidRPr="002C0B5D">
        <w:rPr>
          <w:rFonts w:ascii="宋体" w:hAnsi="宋体" w:cs="宋体" w:hint="eastAsia"/>
          <w:b/>
          <w:bCs/>
          <w:kern w:val="0"/>
          <w:szCs w:val="21"/>
        </w:rPr>
        <w:t>表9.11.2  照明设施实测项目</w:t>
      </w:r>
    </w:p>
    <w:tbl>
      <w:tblPr>
        <w:tblW w:w="0" w:type="auto"/>
        <w:tblInd w:w="5" w:type="dxa"/>
        <w:tblCellMar>
          <w:left w:w="0" w:type="dxa"/>
          <w:right w:w="0" w:type="dxa"/>
        </w:tblCellMar>
        <w:tblLook w:val="0000"/>
      </w:tblPr>
      <w:tblGrid>
        <w:gridCol w:w="486"/>
        <w:gridCol w:w="879"/>
        <w:gridCol w:w="1491"/>
        <w:gridCol w:w="1869"/>
        <w:gridCol w:w="2705"/>
        <w:gridCol w:w="891"/>
      </w:tblGrid>
      <w:tr w:rsidR="00E10940" w:rsidRPr="002C0B5D" w:rsidTr="00ED4FEC">
        <w:trPr>
          <w:cantSplit/>
          <w:trHeight w:val="650"/>
        </w:trPr>
        <w:tc>
          <w:tcPr>
            <w:tcW w:w="525" w:type="dxa"/>
            <w:tcBorders>
              <w:top w:val="single" w:sz="8" w:space="0" w:color="auto"/>
              <w:left w:val="single" w:sz="8" w:space="0" w:color="auto"/>
              <w:bottom w:val="single" w:sz="8" w:space="0" w:color="auto"/>
              <w:right w:val="single" w:sz="8" w:space="0" w:color="auto"/>
            </w:tcBorders>
            <w:vAlign w:val="center"/>
          </w:tcPr>
          <w:p w:rsidR="00E10940" w:rsidRPr="002C0B5D" w:rsidRDefault="00E10940" w:rsidP="00ED4FEC">
            <w:pPr>
              <w:widowControl/>
              <w:spacing w:line="360" w:lineRule="auto"/>
              <w:jc w:val="center"/>
              <w:rPr>
                <w:kern w:val="0"/>
                <w:szCs w:val="21"/>
              </w:rPr>
            </w:pPr>
            <w:r w:rsidRPr="002C0B5D">
              <w:rPr>
                <w:rFonts w:ascii="宋体" w:hAnsi="宋体" w:hint="eastAsia"/>
                <w:kern w:val="0"/>
                <w:szCs w:val="21"/>
              </w:rPr>
              <w:t>项次</w:t>
            </w:r>
          </w:p>
        </w:tc>
        <w:tc>
          <w:tcPr>
            <w:tcW w:w="2625" w:type="dxa"/>
            <w:gridSpan w:val="2"/>
            <w:tcBorders>
              <w:top w:val="single" w:sz="8" w:space="0" w:color="auto"/>
              <w:left w:val="nil"/>
              <w:bottom w:val="single" w:sz="8" w:space="0" w:color="auto"/>
              <w:right w:val="single" w:sz="8" w:space="0" w:color="auto"/>
            </w:tcBorders>
            <w:vAlign w:val="center"/>
          </w:tcPr>
          <w:p w:rsidR="00E10940" w:rsidRPr="002C0B5D" w:rsidRDefault="00E10940" w:rsidP="00ED4FEC">
            <w:pPr>
              <w:widowControl/>
              <w:spacing w:line="360" w:lineRule="auto"/>
              <w:jc w:val="center"/>
              <w:rPr>
                <w:kern w:val="0"/>
                <w:szCs w:val="21"/>
              </w:rPr>
            </w:pPr>
            <w:r w:rsidRPr="002C0B5D">
              <w:rPr>
                <w:rFonts w:ascii="宋体" w:hAnsi="宋体" w:hint="eastAsia"/>
                <w:kern w:val="0"/>
                <w:szCs w:val="21"/>
              </w:rPr>
              <w:t>检查项目</w:t>
            </w:r>
          </w:p>
        </w:tc>
        <w:tc>
          <w:tcPr>
            <w:tcW w:w="2100" w:type="dxa"/>
            <w:tcBorders>
              <w:top w:val="single" w:sz="8" w:space="0" w:color="auto"/>
              <w:left w:val="nil"/>
              <w:bottom w:val="single" w:sz="8" w:space="0" w:color="auto"/>
              <w:right w:val="single" w:sz="8" w:space="0" w:color="auto"/>
            </w:tcBorders>
            <w:vAlign w:val="center"/>
          </w:tcPr>
          <w:p w:rsidR="00E10940" w:rsidRPr="002C0B5D" w:rsidRDefault="00E10940" w:rsidP="00ED4FEC">
            <w:pPr>
              <w:widowControl/>
              <w:spacing w:line="360" w:lineRule="auto"/>
              <w:jc w:val="center"/>
              <w:rPr>
                <w:kern w:val="0"/>
                <w:szCs w:val="21"/>
              </w:rPr>
            </w:pPr>
            <w:r w:rsidRPr="002C0B5D">
              <w:rPr>
                <w:rFonts w:ascii="宋体" w:hAnsi="宋体" w:hint="eastAsia"/>
                <w:kern w:val="0"/>
                <w:szCs w:val="21"/>
              </w:rPr>
              <w:t>规定值或允许偏差</w:t>
            </w:r>
          </w:p>
        </w:tc>
        <w:tc>
          <w:tcPr>
            <w:tcW w:w="3045" w:type="dxa"/>
            <w:tcBorders>
              <w:top w:val="single" w:sz="8" w:space="0" w:color="auto"/>
              <w:left w:val="nil"/>
              <w:bottom w:val="single" w:sz="8" w:space="0" w:color="auto"/>
              <w:right w:val="single" w:sz="8" w:space="0" w:color="auto"/>
            </w:tcBorders>
            <w:vAlign w:val="center"/>
          </w:tcPr>
          <w:p w:rsidR="00E10940" w:rsidRPr="002C0B5D" w:rsidRDefault="00E10940" w:rsidP="00ED4FEC">
            <w:pPr>
              <w:widowControl/>
              <w:spacing w:line="360" w:lineRule="auto"/>
              <w:jc w:val="center"/>
              <w:rPr>
                <w:kern w:val="0"/>
                <w:szCs w:val="21"/>
              </w:rPr>
            </w:pPr>
            <w:r w:rsidRPr="002C0B5D">
              <w:rPr>
                <w:rFonts w:ascii="宋体" w:hAnsi="宋体" w:hint="eastAsia"/>
                <w:kern w:val="0"/>
                <w:szCs w:val="21"/>
              </w:rPr>
              <w:t>检查方法和频率</w:t>
            </w:r>
          </w:p>
        </w:tc>
        <w:tc>
          <w:tcPr>
            <w:tcW w:w="990" w:type="dxa"/>
            <w:tcBorders>
              <w:top w:val="single" w:sz="8" w:space="0" w:color="auto"/>
              <w:left w:val="nil"/>
              <w:bottom w:val="single" w:sz="8" w:space="0" w:color="auto"/>
              <w:right w:val="single" w:sz="8" w:space="0" w:color="auto"/>
            </w:tcBorders>
            <w:vAlign w:val="center"/>
          </w:tcPr>
          <w:p w:rsidR="00E10940" w:rsidRPr="002C0B5D" w:rsidRDefault="00E10940" w:rsidP="00ED4FEC">
            <w:pPr>
              <w:widowControl/>
              <w:spacing w:line="360" w:lineRule="auto"/>
              <w:jc w:val="center"/>
              <w:rPr>
                <w:kern w:val="0"/>
                <w:szCs w:val="21"/>
              </w:rPr>
            </w:pPr>
            <w:r w:rsidRPr="002C0B5D">
              <w:rPr>
                <w:rFonts w:ascii="宋体" w:hAnsi="宋体" w:hint="eastAsia"/>
                <w:kern w:val="0"/>
                <w:szCs w:val="21"/>
              </w:rPr>
              <w:t>规定分</w:t>
            </w:r>
          </w:p>
        </w:tc>
      </w:tr>
      <w:tr w:rsidR="00E10940" w:rsidRPr="002C0B5D" w:rsidTr="00ED4FEC">
        <w:trPr>
          <w:cantSplit/>
          <w:trHeight w:val="160"/>
        </w:trPr>
        <w:tc>
          <w:tcPr>
            <w:tcW w:w="525"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1</w:t>
            </w:r>
          </w:p>
        </w:tc>
        <w:tc>
          <w:tcPr>
            <w:tcW w:w="2625" w:type="dxa"/>
            <w:gridSpan w:val="2"/>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灯柱地面以上高度(mm)</w:t>
            </w:r>
          </w:p>
        </w:tc>
        <w:tc>
          <w:tcPr>
            <w:tcW w:w="210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±40</w:t>
            </w:r>
          </w:p>
        </w:tc>
        <w:tc>
          <w:tcPr>
            <w:tcW w:w="304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rPr>
                <w:kern w:val="0"/>
                <w:szCs w:val="21"/>
              </w:rPr>
            </w:pPr>
            <w:r w:rsidRPr="002C0B5D">
              <w:rPr>
                <w:rFonts w:ascii="宋体" w:hAnsi="宋体" w:hint="eastAsia"/>
                <w:kern w:val="0"/>
                <w:szCs w:val="21"/>
              </w:rPr>
              <w:t>水准仪测基底、地面高程算得，抽查30%</w:t>
            </w:r>
          </w:p>
        </w:tc>
        <w:tc>
          <w:tcPr>
            <w:tcW w:w="99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20</w:t>
            </w:r>
          </w:p>
        </w:tc>
      </w:tr>
      <w:tr w:rsidR="00E10940" w:rsidRPr="002C0B5D" w:rsidTr="00ED4FEC">
        <w:trPr>
          <w:cantSplit/>
          <w:trHeight w:val="160"/>
        </w:trPr>
        <w:tc>
          <w:tcPr>
            <w:tcW w:w="525" w:type="dxa"/>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2</w:t>
            </w:r>
          </w:p>
        </w:tc>
        <w:tc>
          <w:tcPr>
            <w:tcW w:w="2625" w:type="dxa"/>
            <w:gridSpan w:val="2"/>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灯柱竖直度(mm/m)</w:t>
            </w:r>
          </w:p>
        </w:tc>
        <w:tc>
          <w:tcPr>
            <w:tcW w:w="210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±5</w:t>
            </w:r>
          </w:p>
        </w:tc>
        <w:tc>
          <w:tcPr>
            <w:tcW w:w="3045"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rPr>
                <w:kern w:val="0"/>
                <w:szCs w:val="21"/>
              </w:rPr>
            </w:pPr>
            <w:r w:rsidRPr="002C0B5D">
              <w:rPr>
                <w:rFonts w:ascii="宋体" w:hAnsi="宋体" w:hint="eastAsia"/>
                <w:kern w:val="0"/>
                <w:szCs w:val="21"/>
              </w:rPr>
              <w:t>经纬仪、直尺：100%检查</w:t>
            </w:r>
          </w:p>
        </w:tc>
        <w:tc>
          <w:tcPr>
            <w:tcW w:w="99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50</w:t>
            </w:r>
          </w:p>
        </w:tc>
      </w:tr>
      <w:tr w:rsidR="00E10940" w:rsidRPr="002C0B5D" w:rsidTr="00ED4FEC">
        <w:trPr>
          <w:cantSplit/>
          <w:trHeight w:val="160"/>
        </w:trPr>
        <w:tc>
          <w:tcPr>
            <w:tcW w:w="525" w:type="dxa"/>
            <w:vMerge w:val="restart"/>
            <w:tcBorders>
              <w:top w:val="nil"/>
              <w:left w:val="single" w:sz="8" w:space="0" w:color="auto"/>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3</w:t>
            </w:r>
          </w:p>
        </w:tc>
        <w:tc>
          <w:tcPr>
            <w:tcW w:w="945" w:type="dxa"/>
            <w:vMerge w:val="restart"/>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平面位置(mm)</w:t>
            </w:r>
          </w:p>
        </w:tc>
        <w:tc>
          <w:tcPr>
            <w:tcW w:w="168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纵向</w:t>
            </w:r>
          </w:p>
        </w:tc>
        <w:tc>
          <w:tcPr>
            <w:tcW w:w="210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±100</w:t>
            </w:r>
          </w:p>
        </w:tc>
        <w:tc>
          <w:tcPr>
            <w:tcW w:w="3045" w:type="dxa"/>
            <w:vMerge w:val="restart"/>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rPr>
                <w:kern w:val="0"/>
                <w:szCs w:val="21"/>
              </w:rPr>
            </w:pPr>
            <w:r w:rsidRPr="002C0B5D">
              <w:rPr>
                <w:rFonts w:ascii="宋体" w:hAnsi="宋体" w:hint="eastAsia"/>
                <w:kern w:val="0"/>
                <w:szCs w:val="21"/>
              </w:rPr>
              <w:t>直尺：100%检查</w:t>
            </w:r>
          </w:p>
        </w:tc>
        <w:tc>
          <w:tcPr>
            <w:tcW w:w="990" w:type="dxa"/>
            <w:vMerge w:val="restart"/>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30</w:t>
            </w:r>
          </w:p>
        </w:tc>
      </w:tr>
      <w:tr w:rsidR="00E10940" w:rsidRPr="002C0B5D" w:rsidTr="00ED4FEC">
        <w:trPr>
          <w:cantSplit/>
          <w:trHeight w:val="160"/>
        </w:trPr>
        <w:tc>
          <w:tcPr>
            <w:tcW w:w="0" w:type="auto"/>
            <w:vMerge/>
            <w:tcBorders>
              <w:top w:val="nil"/>
              <w:left w:val="single" w:sz="8" w:space="0" w:color="auto"/>
              <w:bottom w:val="single" w:sz="8" w:space="0" w:color="auto"/>
              <w:right w:val="single" w:sz="8" w:space="0" w:color="auto"/>
            </w:tcBorders>
            <w:vAlign w:val="center"/>
          </w:tcPr>
          <w:p w:rsidR="00E10940" w:rsidRPr="002C0B5D" w:rsidRDefault="00E10940" w:rsidP="00ED4FEC">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E10940" w:rsidRPr="002C0B5D" w:rsidRDefault="00E10940" w:rsidP="00ED4FEC">
            <w:pPr>
              <w:widowControl/>
              <w:jc w:val="left"/>
              <w:rPr>
                <w:kern w:val="0"/>
                <w:szCs w:val="21"/>
              </w:rPr>
            </w:pPr>
          </w:p>
        </w:tc>
        <w:tc>
          <w:tcPr>
            <w:tcW w:w="168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横向</w:t>
            </w:r>
          </w:p>
        </w:tc>
        <w:tc>
          <w:tcPr>
            <w:tcW w:w="2100" w:type="dxa"/>
            <w:tcBorders>
              <w:top w:val="nil"/>
              <w:left w:val="nil"/>
              <w:bottom w:val="single" w:sz="8" w:space="0" w:color="auto"/>
              <w:right w:val="single" w:sz="8" w:space="0" w:color="auto"/>
            </w:tcBorders>
            <w:vAlign w:val="center"/>
          </w:tcPr>
          <w:p w:rsidR="00E10940" w:rsidRPr="002C0B5D" w:rsidRDefault="00E10940" w:rsidP="00ED4FEC">
            <w:pPr>
              <w:widowControl/>
              <w:spacing w:line="160" w:lineRule="atLeast"/>
              <w:jc w:val="center"/>
              <w:rPr>
                <w:kern w:val="0"/>
                <w:szCs w:val="21"/>
              </w:rPr>
            </w:pPr>
            <w:r w:rsidRPr="002C0B5D">
              <w:rPr>
                <w:rFonts w:ascii="宋体" w:hAnsi="宋体" w:hint="eastAsia"/>
                <w:kern w:val="0"/>
                <w:szCs w:val="21"/>
              </w:rPr>
              <w:t>±20</w:t>
            </w:r>
          </w:p>
        </w:tc>
        <w:tc>
          <w:tcPr>
            <w:tcW w:w="0" w:type="auto"/>
            <w:vMerge/>
            <w:tcBorders>
              <w:top w:val="nil"/>
              <w:left w:val="nil"/>
              <w:bottom w:val="single" w:sz="8" w:space="0" w:color="auto"/>
              <w:right w:val="single" w:sz="8" w:space="0" w:color="auto"/>
            </w:tcBorders>
            <w:vAlign w:val="center"/>
          </w:tcPr>
          <w:p w:rsidR="00E10940" w:rsidRPr="002C0B5D" w:rsidRDefault="00E10940" w:rsidP="00ED4FEC">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E10940" w:rsidRPr="002C0B5D" w:rsidRDefault="00E10940" w:rsidP="00ED4FEC">
            <w:pPr>
              <w:widowControl/>
              <w:jc w:val="left"/>
              <w:rPr>
                <w:kern w:val="0"/>
                <w:szCs w:val="21"/>
              </w:rPr>
            </w:pPr>
          </w:p>
        </w:tc>
      </w:tr>
    </w:tbl>
    <w:p w:rsidR="00E10940" w:rsidRPr="002C0B5D" w:rsidRDefault="00E10940" w:rsidP="00E10940">
      <w:pPr>
        <w:widowControl/>
        <w:wordWrap w:val="0"/>
        <w:rPr>
          <w:rFonts w:ascii="宋体" w:hAnsi="宋体" w:cs="宋体" w:hint="eastAsia"/>
          <w:kern w:val="0"/>
          <w:sz w:val="24"/>
        </w:rPr>
      </w:pPr>
      <w:r w:rsidRPr="002C0B5D">
        <w:rPr>
          <w:rFonts w:ascii="宋体" w:hAnsi="宋体" w:cs="宋体" w:hint="eastAsia"/>
          <w:b/>
          <w:bCs/>
          <w:kern w:val="0"/>
          <w:szCs w:val="21"/>
        </w:rPr>
        <w:t xml:space="preserve">9.11.3 </w:t>
      </w:r>
      <w:r w:rsidRPr="002C0B5D">
        <w:rPr>
          <w:rFonts w:ascii="宋体" w:hAnsi="宋体" w:cs="宋体" w:hint="eastAsia"/>
          <w:kern w:val="0"/>
          <w:szCs w:val="21"/>
        </w:rPr>
        <w:t> 外观鉴定</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 xml:space="preserve">9.11.3.1 </w:t>
      </w:r>
      <w:r w:rsidRPr="002C0B5D">
        <w:rPr>
          <w:rFonts w:ascii="宋体" w:hAnsi="宋体" w:cs="宋体" w:hint="eastAsia"/>
          <w:kern w:val="0"/>
          <w:szCs w:val="21"/>
        </w:rPr>
        <w:t> 灯柱混凝土表面的蜂窝麻面面积不超过该构件面积的0.5%，不符合要求时每超过0.5%减2分。</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9.11.3.2</w:t>
      </w:r>
      <w:r w:rsidRPr="002C0B5D">
        <w:rPr>
          <w:rFonts w:ascii="宋体" w:hAnsi="宋体" w:cs="宋体" w:hint="eastAsia"/>
          <w:kern w:val="0"/>
          <w:szCs w:val="21"/>
        </w:rPr>
        <w:t>  灯具的连接稳定牢固。不符合要求时每发现1处松动者减2 分。</w:t>
      </w:r>
    </w:p>
    <w:p w:rsidR="00E10940" w:rsidRPr="002C0B5D" w:rsidRDefault="00E10940" w:rsidP="00E10940">
      <w:pPr>
        <w:widowControl/>
        <w:wordWrap w:val="0"/>
        <w:ind w:firstLine="210"/>
        <w:rPr>
          <w:rFonts w:ascii="宋体" w:hAnsi="宋体" w:cs="宋体" w:hint="eastAsia"/>
          <w:kern w:val="0"/>
          <w:sz w:val="24"/>
        </w:rPr>
      </w:pPr>
      <w:r w:rsidRPr="002C0B5D">
        <w:rPr>
          <w:rFonts w:ascii="宋体" w:hAnsi="宋体" w:cs="宋体" w:hint="eastAsia"/>
          <w:b/>
          <w:bCs/>
          <w:kern w:val="0"/>
          <w:szCs w:val="21"/>
        </w:rPr>
        <w:t xml:space="preserve">9.11.3.3 </w:t>
      </w:r>
      <w:r w:rsidRPr="002C0B5D">
        <w:rPr>
          <w:rFonts w:ascii="宋体" w:hAnsi="宋体" w:cs="宋体" w:hint="eastAsia"/>
          <w:kern w:val="0"/>
          <w:szCs w:val="21"/>
        </w:rPr>
        <w:t> 灯具无划痕、擦伤现象。不符合</w:t>
      </w:r>
      <w:proofErr w:type="gramStart"/>
      <w:r w:rsidRPr="002C0B5D">
        <w:rPr>
          <w:rFonts w:ascii="宋体" w:hAnsi="宋体" w:cs="宋体" w:hint="eastAsia"/>
          <w:kern w:val="0"/>
          <w:szCs w:val="21"/>
        </w:rPr>
        <w:t>要求时减1～2分</w:t>
      </w:r>
      <w:proofErr w:type="gramEnd"/>
      <w:r w:rsidRPr="002C0B5D">
        <w:rPr>
          <w:rFonts w:ascii="宋体" w:hAnsi="宋体" w:cs="宋体" w:hint="eastAsia"/>
          <w:kern w:val="0"/>
          <w:szCs w:val="21"/>
        </w:rPr>
        <w:t>。</w:t>
      </w:r>
    </w:p>
    <w:p w:rsidR="004B4F05" w:rsidRPr="00E10940" w:rsidRDefault="00E10940" w:rsidP="00E10940">
      <w:r w:rsidRPr="002C0B5D">
        <w:rPr>
          <w:rFonts w:ascii="宋体" w:hAnsi="宋体" w:cs="宋体" w:hint="eastAsia"/>
          <w:b/>
          <w:bCs/>
          <w:kern w:val="0"/>
          <w:szCs w:val="21"/>
        </w:rPr>
        <w:t xml:space="preserve">9.11.3.4  </w:t>
      </w:r>
      <w:r w:rsidRPr="002C0B5D">
        <w:rPr>
          <w:rFonts w:ascii="宋体" w:hAnsi="宋体" w:cs="宋体" w:hint="eastAsia"/>
          <w:kern w:val="0"/>
          <w:szCs w:val="21"/>
        </w:rPr>
        <w:t>灯柱基座平整美观。不符合</w:t>
      </w:r>
      <w:proofErr w:type="gramStart"/>
      <w:r w:rsidRPr="002C0B5D">
        <w:rPr>
          <w:rFonts w:ascii="宋体" w:hAnsi="宋体" w:cs="宋体" w:hint="eastAsia"/>
          <w:kern w:val="0"/>
          <w:szCs w:val="21"/>
        </w:rPr>
        <w:t>要求时减1～2分</w:t>
      </w:r>
      <w:proofErr w:type="gramEnd"/>
      <w:r w:rsidRPr="002C0B5D">
        <w:rPr>
          <w:rFonts w:ascii="宋体" w:hAnsi="宋体" w:cs="宋体" w:hint="eastAsia"/>
          <w:kern w:val="0"/>
          <w:szCs w:val="21"/>
        </w:rPr>
        <w:t>。</w:t>
      </w:r>
    </w:p>
    <w:sectPr w:rsidR="004B4F05" w:rsidRPr="00E109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F25" w:rsidRDefault="00150F25" w:rsidP="00E10940">
      <w:r>
        <w:separator/>
      </w:r>
    </w:p>
  </w:endnote>
  <w:endnote w:type="continuationSeparator" w:id="0">
    <w:p w:rsidR="00150F25" w:rsidRDefault="00150F25" w:rsidP="00E109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F25" w:rsidRDefault="00150F25" w:rsidP="00E10940">
      <w:r>
        <w:separator/>
      </w:r>
    </w:p>
  </w:footnote>
  <w:footnote w:type="continuationSeparator" w:id="0">
    <w:p w:rsidR="00150F25" w:rsidRDefault="00150F25" w:rsidP="00E109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0940"/>
    <w:rsid w:val="00150F25"/>
    <w:rsid w:val="004B4F05"/>
    <w:rsid w:val="00E109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94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nhideWhenUsed/>
    <w:rsid w:val="00E1094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E10940"/>
    <w:rPr>
      <w:sz w:val="18"/>
      <w:szCs w:val="18"/>
    </w:rPr>
  </w:style>
  <w:style w:type="paragraph" w:styleId="a4">
    <w:name w:val="footer"/>
    <w:basedOn w:val="a"/>
    <w:link w:val="Char0"/>
    <w:unhideWhenUsed/>
    <w:rsid w:val="00E1094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E10940"/>
    <w:rPr>
      <w:sz w:val="18"/>
      <w:szCs w:val="18"/>
    </w:rPr>
  </w:style>
  <w:style w:type="paragraph" w:styleId="a5">
    <w:name w:val="Balloon Text"/>
    <w:basedOn w:val="a"/>
    <w:link w:val="Char1"/>
    <w:uiPriority w:val="99"/>
    <w:semiHidden/>
    <w:unhideWhenUsed/>
    <w:rsid w:val="00E10940"/>
    <w:rPr>
      <w:sz w:val="18"/>
      <w:szCs w:val="18"/>
    </w:rPr>
  </w:style>
  <w:style w:type="character" w:customStyle="1" w:styleId="Char1">
    <w:name w:val="批注框文本 Char"/>
    <w:basedOn w:val="a0"/>
    <w:link w:val="a5"/>
    <w:uiPriority w:val="99"/>
    <w:semiHidden/>
    <w:rsid w:val="00E1094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1004</Words>
  <Characters>5729</Characters>
  <Application>Microsoft Office Word</Application>
  <DocSecurity>0</DocSecurity>
  <Lines>47</Lines>
  <Paragraphs>13</Paragraphs>
  <ScaleCrop>false</ScaleCrop>
  <Company/>
  <LinksUpToDate>false</LinksUpToDate>
  <CharactersWithSpaces>6720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cdel</dc:creator>
  <cp:keywords/>
  <dc:description/>
  <cp:lastModifiedBy>cdel</cp:lastModifiedBy>
  <cp:revision>2</cp:revision>
  <dcterms:created xsi:type="dcterms:W3CDTF">2013-02-28T03:57:00Z</dcterms:created>
  <dcterms:modified xsi:type="dcterms:W3CDTF">2013-02-28T03:57:00Z</dcterms:modified>
</cp:coreProperties>
</file>