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174" w:rsidRPr="00E41174" w:rsidRDefault="00E41174" w:rsidP="00E41174">
      <w:pPr>
        <w:widowControl/>
        <w:spacing w:line="614" w:lineRule="atLeast"/>
        <w:jc w:val="left"/>
        <w:rPr>
          <w:rFonts w:ascii="宋体" w:eastAsia="宋体" w:hAnsi="宋体" w:cs="宋体"/>
          <w:color w:val="000000"/>
          <w:kern w:val="0"/>
          <w:sz w:val="24"/>
          <w:szCs w:val="24"/>
        </w:rPr>
      </w:pPr>
      <w:r w:rsidRPr="00E41174">
        <w:rPr>
          <w:rFonts w:ascii="仿宋_GB2312" w:eastAsia="仿宋_GB2312" w:hAnsi="宋体" w:cs="宋体" w:hint="eastAsia"/>
          <w:color w:val="000000"/>
          <w:kern w:val="0"/>
          <w:sz w:val="32"/>
          <w:szCs w:val="32"/>
        </w:rPr>
        <w:t>附件1</w:t>
      </w:r>
    </w:p>
    <w:p w:rsidR="00E41174" w:rsidRPr="00E41174" w:rsidRDefault="00E41174" w:rsidP="00E41174">
      <w:pPr>
        <w:widowControl/>
        <w:jc w:val="center"/>
        <w:rPr>
          <w:rFonts w:ascii="宋体" w:eastAsia="宋体" w:hAnsi="宋体" w:cs="宋体"/>
          <w:color w:val="000000"/>
          <w:kern w:val="0"/>
          <w:sz w:val="24"/>
          <w:szCs w:val="24"/>
        </w:rPr>
      </w:pPr>
      <w:r w:rsidRPr="00E41174">
        <w:rPr>
          <w:rFonts w:ascii="仿宋_GB2312" w:eastAsia="仿宋_GB2312" w:hAnsi="宋体" w:cs="宋体" w:hint="eastAsia"/>
          <w:color w:val="000000"/>
          <w:kern w:val="0"/>
          <w:sz w:val="32"/>
          <w:szCs w:val="32"/>
        </w:rPr>
        <w:t> </w:t>
      </w:r>
    </w:p>
    <w:p w:rsidR="00E41174" w:rsidRPr="00E41174" w:rsidRDefault="00E41174" w:rsidP="00E41174">
      <w:pPr>
        <w:widowControl/>
        <w:ind w:firstLine="158"/>
        <w:jc w:val="center"/>
        <w:rPr>
          <w:rFonts w:ascii="宋体" w:eastAsia="宋体" w:hAnsi="宋体" w:cs="宋体"/>
          <w:color w:val="000000"/>
          <w:kern w:val="0"/>
          <w:sz w:val="24"/>
          <w:szCs w:val="24"/>
        </w:rPr>
      </w:pPr>
      <w:r w:rsidRPr="00E41174">
        <w:rPr>
          <w:rFonts w:ascii="仿宋_GB2312" w:eastAsia="仿宋_GB2312" w:hAnsi="宋体" w:cs="宋体" w:hint="eastAsia"/>
          <w:b/>
          <w:bCs/>
          <w:color w:val="000000"/>
          <w:kern w:val="0"/>
          <w:sz w:val="32"/>
          <w:szCs w:val="32"/>
        </w:rPr>
        <w:t>2014年度注册咨询工程师（投资）执业资格考试工作计划</w:t>
      </w:r>
    </w:p>
    <w:p w:rsidR="00E41174" w:rsidRPr="00E41174" w:rsidRDefault="00E41174" w:rsidP="00E41174">
      <w:pPr>
        <w:widowControl/>
        <w:ind w:firstLine="158"/>
        <w:jc w:val="left"/>
        <w:rPr>
          <w:rFonts w:ascii="宋体" w:eastAsia="宋体" w:hAnsi="宋体" w:cs="宋体"/>
          <w:color w:val="000000"/>
          <w:kern w:val="0"/>
          <w:sz w:val="24"/>
          <w:szCs w:val="24"/>
        </w:rPr>
      </w:pPr>
      <w:r w:rsidRPr="00E41174">
        <w:rPr>
          <w:rFonts w:ascii="仿宋_GB2312" w:eastAsia="仿宋_GB2312" w:hAnsi="宋体" w:cs="宋体" w:hint="eastAsia"/>
          <w:color w:val="000000"/>
          <w:kern w:val="0"/>
          <w:sz w:val="32"/>
          <w:szCs w:val="32"/>
        </w:rPr>
        <w:t> </w:t>
      </w:r>
    </w:p>
    <w:tbl>
      <w:tblPr>
        <w:tblpPr w:leftFromText="180" w:rightFromText="180" w:topFromText="100" w:bottomFromText="100" w:vertAnchor="text"/>
        <w:tblW w:w="9180" w:type="dxa"/>
        <w:tblCellMar>
          <w:left w:w="0" w:type="dxa"/>
          <w:right w:w="0" w:type="dxa"/>
        </w:tblCellMar>
        <w:tblLook w:val="04A0"/>
      </w:tblPr>
      <w:tblGrid>
        <w:gridCol w:w="612"/>
        <w:gridCol w:w="1481"/>
        <w:gridCol w:w="7087"/>
      </w:tblGrid>
      <w:tr w:rsidR="00E41174" w:rsidRPr="00E41174" w:rsidTr="00E41174">
        <w:trPr>
          <w:cantSplit/>
          <w:trHeight w:val="843"/>
        </w:trPr>
        <w:tc>
          <w:tcPr>
            <w:tcW w:w="2093" w:type="dxa"/>
            <w:gridSpan w:val="2"/>
            <w:tcBorders>
              <w:top w:val="single" w:sz="8" w:space="0" w:color="auto"/>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b/>
                <w:bCs/>
                <w:kern w:val="0"/>
                <w:sz w:val="32"/>
                <w:szCs w:val="32"/>
              </w:rPr>
              <w:t>时</w:t>
            </w:r>
            <w:r w:rsidRPr="00E41174">
              <w:rPr>
                <w:rFonts w:ascii="仿宋_GB2312" w:eastAsia="仿宋_GB2312" w:hAnsi="宋体" w:cs="宋体" w:hint="eastAsia"/>
                <w:b/>
                <w:bCs/>
                <w:kern w:val="0"/>
                <w:sz w:val="32"/>
                <w:szCs w:val="32"/>
              </w:rPr>
              <w:t>     </w:t>
            </w:r>
            <w:r w:rsidRPr="00E41174">
              <w:rPr>
                <w:rFonts w:ascii="仿宋_GB2312" w:eastAsia="仿宋_GB2312" w:hAnsi="宋体" w:cs="宋体" w:hint="eastAsia"/>
                <w:b/>
                <w:bCs/>
                <w:kern w:val="0"/>
                <w:sz w:val="32"/>
              </w:rPr>
              <w:t> </w:t>
            </w:r>
            <w:r w:rsidRPr="00E41174">
              <w:rPr>
                <w:rFonts w:ascii="仿宋_GB2312" w:eastAsia="仿宋_GB2312" w:hAnsi="宋体" w:cs="宋体" w:hint="eastAsia"/>
                <w:b/>
                <w:bCs/>
                <w:kern w:val="0"/>
                <w:sz w:val="32"/>
                <w:szCs w:val="32"/>
              </w:rPr>
              <w:t>间</w:t>
            </w:r>
          </w:p>
        </w:tc>
        <w:tc>
          <w:tcPr>
            <w:tcW w:w="7087" w:type="dxa"/>
            <w:tcBorders>
              <w:top w:val="single" w:sz="8" w:space="0" w:color="auto"/>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b/>
                <w:bCs/>
                <w:kern w:val="0"/>
                <w:sz w:val="32"/>
                <w:szCs w:val="32"/>
              </w:rPr>
              <w:t>工</w:t>
            </w:r>
            <w:r w:rsidRPr="00E41174">
              <w:rPr>
                <w:rFonts w:ascii="仿宋_GB2312" w:eastAsia="仿宋_GB2312" w:hAnsi="宋体" w:cs="宋体" w:hint="eastAsia"/>
                <w:b/>
                <w:bCs/>
                <w:kern w:val="0"/>
                <w:sz w:val="32"/>
                <w:szCs w:val="32"/>
              </w:rPr>
              <w:t>    </w:t>
            </w:r>
            <w:r w:rsidRPr="00E41174">
              <w:rPr>
                <w:rFonts w:ascii="仿宋_GB2312" w:eastAsia="仿宋_GB2312" w:hAnsi="宋体" w:cs="宋体" w:hint="eastAsia"/>
                <w:b/>
                <w:bCs/>
                <w:kern w:val="0"/>
                <w:sz w:val="32"/>
              </w:rPr>
              <w:t> </w:t>
            </w:r>
            <w:r w:rsidRPr="00E41174">
              <w:rPr>
                <w:rFonts w:ascii="仿宋_GB2312" w:eastAsia="仿宋_GB2312" w:hAnsi="宋体" w:cs="宋体" w:hint="eastAsia"/>
                <w:b/>
                <w:bCs/>
                <w:kern w:val="0"/>
                <w:sz w:val="32"/>
                <w:szCs w:val="32"/>
              </w:rPr>
              <w:t>作</w:t>
            </w:r>
            <w:r w:rsidRPr="00E41174">
              <w:rPr>
                <w:rFonts w:ascii="仿宋_GB2312" w:eastAsia="仿宋_GB2312" w:hAnsi="宋体" w:cs="宋体" w:hint="eastAsia"/>
                <w:b/>
                <w:bCs/>
                <w:kern w:val="0"/>
                <w:sz w:val="32"/>
                <w:szCs w:val="32"/>
              </w:rPr>
              <w:t>   </w:t>
            </w:r>
            <w:r w:rsidRPr="00E41174">
              <w:rPr>
                <w:rFonts w:ascii="仿宋_GB2312" w:eastAsia="仿宋_GB2312" w:hAnsi="宋体" w:cs="宋体" w:hint="eastAsia"/>
                <w:b/>
                <w:bCs/>
                <w:kern w:val="0"/>
                <w:sz w:val="32"/>
              </w:rPr>
              <w:t> </w:t>
            </w:r>
            <w:r w:rsidRPr="00E41174">
              <w:rPr>
                <w:rFonts w:ascii="仿宋_GB2312" w:eastAsia="仿宋_GB2312" w:hAnsi="宋体" w:cs="宋体" w:hint="eastAsia"/>
                <w:b/>
                <w:bCs/>
                <w:kern w:val="0"/>
                <w:sz w:val="32"/>
                <w:szCs w:val="32"/>
              </w:rPr>
              <w:t>安</w:t>
            </w:r>
            <w:r w:rsidRPr="00E41174">
              <w:rPr>
                <w:rFonts w:ascii="仿宋_GB2312" w:eastAsia="仿宋_GB2312" w:hAnsi="宋体" w:cs="宋体" w:hint="eastAsia"/>
                <w:b/>
                <w:bCs/>
                <w:kern w:val="0"/>
                <w:sz w:val="32"/>
                <w:szCs w:val="32"/>
              </w:rPr>
              <w:t>   </w:t>
            </w:r>
            <w:r w:rsidRPr="00E41174">
              <w:rPr>
                <w:rFonts w:ascii="仿宋_GB2312" w:eastAsia="仿宋_GB2312" w:hAnsi="宋体" w:cs="宋体" w:hint="eastAsia"/>
                <w:b/>
                <w:bCs/>
                <w:kern w:val="0"/>
                <w:sz w:val="32"/>
              </w:rPr>
              <w:t> </w:t>
            </w:r>
            <w:r w:rsidRPr="00E41174">
              <w:rPr>
                <w:rFonts w:ascii="仿宋_GB2312" w:eastAsia="仿宋_GB2312" w:hAnsi="宋体" w:cs="宋体" w:hint="eastAsia"/>
                <w:b/>
                <w:bCs/>
                <w:kern w:val="0"/>
                <w:sz w:val="32"/>
                <w:szCs w:val="32"/>
              </w:rPr>
              <w:t>排</w:t>
            </w:r>
          </w:p>
        </w:tc>
      </w:tr>
      <w:tr w:rsidR="00E41174" w:rsidRPr="00E41174" w:rsidTr="00E41174">
        <w:trPr>
          <w:cantSplit/>
          <w:trHeight w:val="415"/>
        </w:trPr>
        <w:tc>
          <w:tcPr>
            <w:tcW w:w="2093"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kern w:val="0"/>
                <w:sz w:val="32"/>
                <w:szCs w:val="32"/>
              </w:rPr>
              <w:t>2014年1月15日至2月6日</w:t>
            </w:r>
          </w:p>
        </w:tc>
        <w:tc>
          <w:tcPr>
            <w:tcW w:w="7087"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网上采集报考信息</w:t>
            </w:r>
          </w:p>
        </w:tc>
      </w:tr>
      <w:tr w:rsidR="00E41174" w:rsidRPr="00E41174" w:rsidTr="00E41174">
        <w:trPr>
          <w:cantSplit/>
          <w:trHeight w:val="853"/>
        </w:trPr>
        <w:tc>
          <w:tcPr>
            <w:tcW w:w="2093" w:type="dxa"/>
            <w:gridSpan w:val="2"/>
            <w:tcBorders>
              <w:top w:val="outset" w:sz="6" w:space="0" w:color="D4D0C8"/>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kern w:val="0"/>
                <w:sz w:val="32"/>
                <w:szCs w:val="32"/>
              </w:rPr>
              <w:t>2月11日</w:t>
            </w:r>
          </w:p>
        </w:tc>
        <w:tc>
          <w:tcPr>
            <w:tcW w:w="7087" w:type="dxa"/>
            <w:tcBorders>
              <w:top w:val="outset" w:sz="6" w:space="0" w:color="D4D0C8"/>
              <w:left w:val="outset" w:sz="6" w:space="0" w:color="D4D0C8"/>
              <w:bottom w:val="single" w:sz="8" w:space="0" w:color="auto"/>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完成现场资格审查工作和对通过资格审查人员进行后台资格确认工作</w:t>
            </w:r>
          </w:p>
        </w:tc>
      </w:tr>
      <w:tr w:rsidR="00E41174" w:rsidRPr="00E41174" w:rsidTr="00E41174">
        <w:trPr>
          <w:cantSplit/>
          <w:trHeight w:val="853"/>
        </w:trPr>
        <w:tc>
          <w:tcPr>
            <w:tcW w:w="2093" w:type="dxa"/>
            <w:gridSpan w:val="2"/>
            <w:tcBorders>
              <w:top w:val="outset" w:sz="6" w:space="0" w:color="D4D0C8"/>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kern w:val="0"/>
                <w:sz w:val="32"/>
                <w:szCs w:val="32"/>
              </w:rPr>
              <w:t>2月14日前</w:t>
            </w:r>
          </w:p>
        </w:tc>
        <w:tc>
          <w:tcPr>
            <w:tcW w:w="7087" w:type="dxa"/>
            <w:tcBorders>
              <w:top w:val="outset" w:sz="6" w:space="0" w:color="D4D0C8"/>
              <w:left w:val="outset" w:sz="6" w:space="0" w:color="D4D0C8"/>
              <w:bottom w:val="single" w:sz="8" w:space="0" w:color="auto"/>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上报免试表、免试材料和免试三科人员汇总表</w:t>
            </w:r>
          </w:p>
        </w:tc>
      </w:tr>
      <w:tr w:rsidR="00E41174" w:rsidRPr="00E41174" w:rsidTr="00E41174">
        <w:trPr>
          <w:cantSplit/>
          <w:trHeight w:val="693"/>
        </w:trPr>
        <w:tc>
          <w:tcPr>
            <w:tcW w:w="2093"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ind w:firstLine="160"/>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2月16日前</w:t>
            </w:r>
          </w:p>
        </w:tc>
        <w:tc>
          <w:tcPr>
            <w:tcW w:w="7087"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通过资格审查报考人员按照规定时间完成网上缴费</w:t>
            </w:r>
          </w:p>
        </w:tc>
      </w:tr>
      <w:tr w:rsidR="00E41174" w:rsidRPr="00E41174" w:rsidTr="00E41174">
        <w:trPr>
          <w:cantSplit/>
          <w:trHeight w:val="693"/>
        </w:trPr>
        <w:tc>
          <w:tcPr>
            <w:tcW w:w="2093"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ind w:firstLine="320"/>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2月25日前</w:t>
            </w:r>
          </w:p>
        </w:tc>
        <w:tc>
          <w:tcPr>
            <w:tcW w:w="7087"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反馈复审结果</w:t>
            </w:r>
          </w:p>
        </w:tc>
      </w:tr>
      <w:tr w:rsidR="00E41174" w:rsidRPr="00E41174" w:rsidTr="00E41174">
        <w:trPr>
          <w:cantSplit/>
          <w:trHeight w:val="1003"/>
        </w:trPr>
        <w:tc>
          <w:tcPr>
            <w:tcW w:w="2093"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kern w:val="0"/>
                <w:sz w:val="32"/>
                <w:szCs w:val="32"/>
              </w:rPr>
              <w:t>4月4日起</w:t>
            </w:r>
          </w:p>
        </w:tc>
        <w:tc>
          <w:tcPr>
            <w:tcW w:w="7087"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spacing w:before="156"/>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已缴费的报考人员网上打印准考证</w:t>
            </w:r>
          </w:p>
        </w:tc>
      </w:tr>
      <w:tr w:rsidR="00E41174" w:rsidRPr="00E41174" w:rsidTr="00E41174">
        <w:trPr>
          <w:cantSplit/>
          <w:trHeight w:val="1810"/>
        </w:trPr>
        <w:tc>
          <w:tcPr>
            <w:tcW w:w="612" w:type="dxa"/>
            <w:vMerge w:val="restart"/>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kern w:val="0"/>
                <w:sz w:val="30"/>
                <w:szCs w:val="30"/>
              </w:rPr>
              <w:t>考试</w:t>
            </w:r>
          </w:p>
        </w:tc>
        <w:tc>
          <w:tcPr>
            <w:tcW w:w="1481" w:type="dxa"/>
            <w:tcBorders>
              <w:top w:val="outset" w:sz="6" w:space="0" w:color="D4D0C8"/>
              <w:left w:val="outset" w:sz="6" w:space="0" w:color="D4D0C8"/>
              <w:bottom w:val="outset" w:sz="6" w:space="0" w:color="D4D0C8"/>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kern w:val="0"/>
                <w:sz w:val="32"/>
                <w:szCs w:val="32"/>
              </w:rPr>
              <w:t>4月12日</w:t>
            </w:r>
          </w:p>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kern w:val="0"/>
                <w:sz w:val="32"/>
                <w:szCs w:val="32"/>
              </w:rPr>
              <w:t> </w:t>
            </w:r>
          </w:p>
        </w:tc>
        <w:tc>
          <w:tcPr>
            <w:tcW w:w="7087" w:type="dxa"/>
            <w:tcBorders>
              <w:top w:val="outset" w:sz="6" w:space="0" w:color="D4D0C8"/>
              <w:left w:val="outset" w:sz="6" w:space="0" w:color="D4D0C8"/>
              <w:bottom w:val="outset" w:sz="6" w:space="0" w:color="D4D0C8"/>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上午</w:t>
            </w:r>
            <w:r w:rsidRPr="00E41174">
              <w:rPr>
                <w:rFonts w:ascii="仿宋_GB2312" w:eastAsia="仿宋_GB2312" w:hAnsi="宋体" w:cs="宋体" w:hint="eastAsia"/>
                <w:kern w:val="0"/>
                <w:sz w:val="32"/>
                <w:szCs w:val="32"/>
              </w:rPr>
              <w:t>  </w:t>
            </w:r>
            <w:r w:rsidRPr="00E41174">
              <w:rPr>
                <w:rFonts w:ascii="仿宋_GB2312" w:eastAsia="仿宋_GB2312" w:hAnsi="宋体" w:cs="宋体" w:hint="eastAsia"/>
                <w:kern w:val="0"/>
                <w:sz w:val="32"/>
              </w:rPr>
              <w:t> </w:t>
            </w:r>
            <w:r w:rsidRPr="00E41174">
              <w:rPr>
                <w:rFonts w:ascii="仿宋_GB2312" w:eastAsia="仿宋_GB2312" w:hAnsi="宋体" w:cs="宋体" w:hint="eastAsia"/>
                <w:kern w:val="0"/>
                <w:sz w:val="32"/>
                <w:szCs w:val="32"/>
              </w:rPr>
              <w:t>8:30-11:00</w:t>
            </w:r>
            <w:r w:rsidRPr="00E41174">
              <w:rPr>
                <w:rFonts w:ascii="仿宋_GB2312" w:eastAsia="仿宋_GB2312" w:hAnsi="宋体" w:cs="宋体" w:hint="eastAsia"/>
                <w:kern w:val="0"/>
                <w:sz w:val="32"/>
                <w:szCs w:val="32"/>
              </w:rPr>
              <w:t>   </w:t>
            </w:r>
            <w:r w:rsidRPr="00E41174">
              <w:rPr>
                <w:rFonts w:ascii="仿宋_GB2312" w:eastAsia="仿宋_GB2312" w:hAnsi="宋体" w:cs="宋体" w:hint="eastAsia"/>
                <w:kern w:val="0"/>
                <w:sz w:val="32"/>
              </w:rPr>
              <w:t> </w:t>
            </w:r>
            <w:r w:rsidRPr="00E41174">
              <w:rPr>
                <w:rFonts w:ascii="仿宋_GB2312" w:eastAsia="仿宋_GB2312" w:hAnsi="宋体" w:cs="宋体" w:hint="eastAsia"/>
                <w:kern w:val="0"/>
                <w:sz w:val="32"/>
                <w:szCs w:val="32"/>
              </w:rPr>
              <w:t>工程咨询概论</w:t>
            </w:r>
          </w:p>
          <w:p w:rsidR="00E41174" w:rsidRPr="00E41174" w:rsidRDefault="00E41174" w:rsidP="00E41174">
            <w:pPr>
              <w:widowControl/>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下午</w:t>
            </w:r>
            <w:r w:rsidRPr="00E41174">
              <w:rPr>
                <w:rFonts w:ascii="仿宋_GB2312" w:eastAsia="仿宋_GB2312" w:hAnsi="宋体" w:cs="宋体" w:hint="eastAsia"/>
                <w:kern w:val="0"/>
                <w:sz w:val="32"/>
                <w:szCs w:val="32"/>
              </w:rPr>
              <w:t> </w:t>
            </w:r>
            <w:r w:rsidRPr="00E41174">
              <w:rPr>
                <w:rFonts w:ascii="仿宋_GB2312" w:eastAsia="仿宋_GB2312" w:hAnsi="宋体" w:cs="宋体" w:hint="eastAsia"/>
                <w:kern w:val="0"/>
                <w:sz w:val="32"/>
              </w:rPr>
              <w:t> </w:t>
            </w:r>
            <w:r w:rsidRPr="00E41174">
              <w:rPr>
                <w:rFonts w:ascii="仿宋_GB2312" w:eastAsia="仿宋_GB2312" w:hAnsi="宋体" w:cs="宋体" w:hint="eastAsia"/>
                <w:kern w:val="0"/>
                <w:sz w:val="32"/>
                <w:szCs w:val="32"/>
              </w:rPr>
              <w:t>13:00-15:30</w:t>
            </w:r>
            <w:r w:rsidRPr="00E41174">
              <w:rPr>
                <w:rFonts w:ascii="仿宋_GB2312" w:eastAsia="仿宋_GB2312" w:hAnsi="宋体" w:cs="宋体" w:hint="eastAsia"/>
                <w:kern w:val="0"/>
                <w:sz w:val="32"/>
                <w:szCs w:val="32"/>
              </w:rPr>
              <w:t>  </w:t>
            </w:r>
            <w:r w:rsidRPr="00E41174">
              <w:rPr>
                <w:rFonts w:ascii="仿宋_GB2312" w:eastAsia="仿宋_GB2312" w:hAnsi="宋体" w:cs="宋体" w:hint="eastAsia"/>
                <w:kern w:val="0"/>
                <w:sz w:val="32"/>
              </w:rPr>
              <w:t> </w:t>
            </w:r>
            <w:r w:rsidRPr="00E41174">
              <w:rPr>
                <w:rFonts w:ascii="仿宋_GB2312" w:eastAsia="仿宋_GB2312" w:hAnsi="宋体" w:cs="宋体" w:hint="eastAsia"/>
                <w:kern w:val="0"/>
                <w:sz w:val="32"/>
                <w:szCs w:val="32"/>
              </w:rPr>
              <w:t>宏观经济政策与发展规划</w:t>
            </w:r>
          </w:p>
          <w:p w:rsidR="00E41174" w:rsidRPr="00E41174" w:rsidRDefault="00E41174" w:rsidP="00E41174">
            <w:pPr>
              <w:widowControl/>
              <w:ind w:firstLine="640"/>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 </w:t>
            </w:r>
            <w:r w:rsidRPr="00E41174">
              <w:rPr>
                <w:rFonts w:ascii="仿宋_GB2312" w:eastAsia="仿宋_GB2312" w:hAnsi="宋体" w:cs="宋体" w:hint="eastAsia"/>
                <w:kern w:val="0"/>
                <w:sz w:val="32"/>
              </w:rPr>
              <w:t> </w:t>
            </w:r>
            <w:r w:rsidRPr="00E41174">
              <w:rPr>
                <w:rFonts w:ascii="仿宋_GB2312" w:eastAsia="仿宋_GB2312" w:hAnsi="宋体" w:cs="宋体" w:hint="eastAsia"/>
                <w:kern w:val="0"/>
                <w:sz w:val="32"/>
                <w:szCs w:val="32"/>
              </w:rPr>
              <w:t>16:30-19:00</w:t>
            </w:r>
            <w:r w:rsidRPr="00E41174">
              <w:rPr>
                <w:rFonts w:ascii="仿宋_GB2312" w:eastAsia="仿宋_GB2312" w:hAnsi="宋体" w:cs="宋体" w:hint="eastAsia"/>
                <w:kern w:val="0"/>
                <w:sz w:val="32"/>
                <w:szCs w:val="32"/>
              </w:rPr>
              <w:t>   </w:t>
            </w:r>
            <w:r w:rsidRPr="00E41174">
              <w:rPr>
                <w:rFonts w:ascii="仿宋_GB2312" w:eastAsia="仿宋_GB2312" w:hAnsi="宋体" w:cs="宋体" w:hint="eastAsia"/>
                <w:kern w:val="0"/>
                <w:sz w:val="32"/>
              </w:rPr>
              <w:t> </w:t>
            </w:r>
            <w:r w:rsidRPr="00E41174">
              <w:rPr>
                <w:rFonts w:ascii="仿宋_GB2312" w:eastAsia="仿宋_GB2312" w:hAnsi="宋体" w:cs="宋体" w:hint="eastAsia"/>
                <w:kern w:val="0"/>
                <w:sz w:val="32"/>
                <w:szCs w:val="32"/>
              </w:rPr>
              <w:t>工程项目组织与管理</w:t>
            </w:r>
          </w:p>
        </w:tc>
      </w:tr>
      <w:tr w:rsidR="00E41174" w:rsidRPr="00E41174" w:rsidTr="00E41174">
        <w:trPr>
          <w:cantSplit/>
          <w:trHeight w:val="994"/>
        </w:trPr>
        <w:tc>
          <w:tcPr>
            <w:tcW w:w="0" w:type="auto"/>
            <w:vMerge/>
            <w:tcBorders>
              <w:top w:val="outset" w:sz="6" w:space="0" w:color="D4D0C8"/>
              <w:left w:val="single" w:sz="8" w:space="0" w:color="auto"/>
              <w:bottom w:val="single" w:sz="8" w:space="0" w:color="000000"/>
              <w:right w:val="single" w:sz="8" w:space="0" w:color="000000"/>
            </w:tcBorders>
            <w:vAlign w:val="center"/>
            <w:hideMark/>
          </w:tcPr>
          <w:p w:rsidR="00E41174" w:rsidRPr="00E41174" w:rsidRDefault="00E41174" w:rsidP="00E41174">
            <w:pPr>
              <w:widowControl/>
              <w:jc w:val="left"/>
              <w:rPr>
                <w:rFonts w:ascii="宋体" w:eastAsia="宋体" w:hAnsi="宋体" w:cs="宋体"/>
                <w:kern w:val="0"/>
                <w:sz w:val="24"/>
                <w:szCs w:val="24"/>
              </w:rPr>
            </w:pPr>
          </w:p>
        </w:tc>
        <w:tc>
          <w:tcPr>
            <w:tcW w:w="1481"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kern w:val="0"/>
                <w:sz w:val="32"/>
                <w:szCs w:val="32"/>
              </w:rPr>
              <w:t>4月13日</w:t>
            </w:r>
          </w:p>
        </w:tc>
        <w:tc>
          <w:tcPr>
            <w:tcW w:w="7087"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上午</w:t>
            </w:r>
            <w:r w:rsidRPr="00E41174">
              <w:rPr>
                <w:rFonts w:ascii="仿宋_GB2312" w:eastAsia="仿宋_GB2312" w:hAnsi="宋体" w:cs="宋体" w:hint="eastAsia"/>
                <w:kern w:val="0"/>
                <w:sz w:val="32"/>
                <w:szCs w:val="32"/>
              </w:rPr>
              <w:t>  </w:t>
            </w:r>
            <w:r w:rsidRPr="00E41174">
              <w:rPr>
                <w:rFonts w:ascii="仿宋_GB2312" w:eastAsia="仿宋_GB2312" w:hAnsi="宋体" w:cs="宋体" w:hint="eastAsia"/>
                <w:kern w:val="0"/>
                <w:sz w:val="32"/>
              </w:rPr>
              <w:t> </w:t>
            </w:r>
            <w:r w:rsidRPr="00E41174">
              <w:rPr>
                <w:rFonts w:ascii="仿宋_GB2312" w:eastAsia="仿宋_GB2312" w:hAnsi="宋体" w:cs="宋体" w:hint="eastAsia"/>
                <w:kern w:val="0"/>
                <w:sz w:val="32"/>
                <w:szCs w:val="32"/>
              </w:rPr>
              <w:t>9:00-11:30</w:t>
            </w:r>
            <w:r w:rsidRPr="00E41174">
              <w:rPr>
                <w:rFonts w:ascii="仿宋_GB2312" w:eastAsia="仿宋_GB2312" w:hAnsi="宋体" w:cs="宋体" w:hint="eastAsia"/>
                <w:kern w:val="0"/>
                <w:sz w:val="32"/>
                <w:szCs w:val="32"/>
              </w:rPr>
              <w:t>   </w:t>
            </w:r>
            <w:r w:rsidRPr="00E41174">
              <w:rPr>
                <w:rFonts w:ascii="仿宋_GB2312" w:eastAsia="仿宋_GB2312" w:hAnsi="宋体" w:cs="宋体" w:hint="eastAsia"/>
                <w:kern w:val="0"/>
                <w:sz w:val="32"/>
              </w:rPr>
              <w:t> </w:t>
            </w:r>
            <w:r w:rsidRPr="00E41174">
              <w:rPr>
                <w:rFonts w:ascii="仿宋_GB2312" w:eastAsia="仿宋_GB2312" w:hAnsi="宋体" w:cs="宋体" w:hint="eastAsia"/>
                <w:kern w:val="0"/>
                <w:sz w:val="32"/>
                <w:szCs w:val="32"/>
              </w:rPr>
              <w:t>项目决策分析与评价</w:t>
            </w:r>
          </w:p>
          <w:p w:rsidR="00E41174" w:rsidRPr="00E41174" w:rsidRDefault="00E41174" w:rsidP="00E41174">
            <w:pPr>
              <w:widowControl/>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下午</w:t>
            </w:r>
            <w:r w:rsidRPr="00E41174">
              <w:rPr>
                <w:rFonts w:ascii="仿宋_GB2312" w:eastAsia="仿宋_GB2312" w:hAnsi="宋体" w:cs="宋体" w:hint="eastAsia"/>
                <w:kern w:val="0"/>
                <w:sz w:val="32"/>
                <w:szCs w:val="32"/>
              </w:rPr>
              <w:t>  </w:t>
            </w:r>
            <w:r w:rsidRPr="00E41174">
              <w:rPr>
                <w:rFonts w:ascii="仿宋_GB2312" w:eastAsia="仿宋_GB2312" w:hAnsi="宋体" w:cs="宋体" w:hint="eastAsia"/>
                <w:kern w:val="0"/>
                <w:sz w:val="32"/>
              </w:rPr>
              <w:t> </w:t>
            </w:r>
            <w:r w:rsidRPr="00E41174">
              <w:rPr>
                <w:rFonts w:ascii="仿宋_GB2312" w:eastAsia="仿宋_GB2312" w:hAnsi="宋体" w:cs="宋体" w:hint="eastAsia"/>
                <w:kern w:val="0"/>
                <w:sz w:val="32"/>
                <w:szCs w:val="32"/>
              </w:rPr>
              <w:t>14:00-17:00</w:t>
            </w:r>
            <w:r w:rsidRPr="00E41174">
              <w:rPr>
                <w:rFonts w:ascii="仿宋_GB2312" w:eastAsia="仿宋_GB2312" w:hAnsi="宋体" w:cs="宋体" w:hint="eastAsia"/>
                <w:kern w:val="0"/>
                <w:sz w:val="32"/>
                <w:szCs w:val="32"/>
              </w:rPr>
              <w:t>  </w:t>
            </w:r>
            <w:r w:rsidRPr="00E41174">
              <w:rPr>
                <w:rFonts w:ascii="仿宋_GB2312" w:eastAsia="仿宋_GB2312" w:hAnsi="宋体" w:cs="宋体" w:hint="eastAsia"/>
                <w:kern w:val="0"/>
                <w:sz w:val="32"/>
              </w:rPr>
              <w:t> </w:t>
            </w:r>
            <w:r w:rsidRPr="00E41174">
              <w:rPr>
                <w:rFonts w:ascii="仿宋_GB2312" w:eastAsia="仿宋_GB2312" w:hAnsi="宋体" w:cs="宋体" w:hint="eastAsia"/>
                <w:kern w:val="0"/>
                <w:sz w:val="32"/>
                <w:szCs w:val="32"/>
              </w:rPr>
              <w:t>现代咨询方法与实务</w:t>
            </w:r>
          </w:p>
        </w:tc>
      </w:tr>
      <w:tr w:rsidR="00E41174" w:rsidRPr="00E41174" w:rsidTr="00E41174">
        <w:trPr>
          <w:cantSplit/>
          <w:trHeight w:val="1162"/>
        </w:trPr>
        <w:tc>
          <w:tcPr>
            <w:tcW w:w="2093" w:type="dxa"/>
            <w:gridSpan w:val="2"/>
            <w:tcBorders>
              <w:top w:val="outset" w:sz="6" w:space="0" w:color="D4D0C8"/>
              <w:left w:val="single" w:sz="8" w:space="0" w:color="auto"/>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center"/>
              <w:rPr>
                <w:rFonts w:ascii="宋体" w:eastAsia="宋体" w:hAnsi="宋体" w:cs="宋体"/>
                <w:kern w:val="0"/>
                <w:sz w:val="24"/>
                <w:szCs w:val="24"/>
              </w:rPr>
            </w:pPr>
            <w:r w:rsidRPr="00E41174">
              <w:rPr>
                <w:rFonts w:ascii="仿宋_GB2312" w:eastAsia="仿宋_GB2312" w:hAnsi="宋体" w:cs="宋体" w:hint="eastAsia"/>
                <w:kern w:val="0"/>
                <w:sz w:val="32"/>
                <w:szCs w:val="32"/>
              </w:rPr>
              <w:t>6月13日前</w:t>
            </w:r>
          </w:p>
        </w:tc>
        <w:tc>
          <w:tcPr>
            <w:tcW w:w="7087" w:type="dxa"/>
            <w:tcBorders>
              <w:top w:val="outset" w:sz="6" w:space="0" w:color="D4D0C8"/>
              <w:left w:val="outset" w:sz="6" w:space="0" w:color="D4D0C8"/>
              <w:bottom w:val="single" w:sz="8" w:space="0" w:color="000000"/>
              <w:right w:val="single" w:sz="8" w:space="0" w:color="000000"/>
            </w:tcBorders>
            <w:shd w:val="clear" w:color="auto" w:fill="auto"/>
            <w:tcMar>
              <w:top w:w="0" w:type="dxa"/>
              <w:left w:w="108" w:type="dxa"/>
              <w:bottom w:w="0" w:type="dxa"/>
              <w:right w:w="108" w:type="dxa"/>
            </w:tcMar>
            <w:vAlign w:val="center"/>
            <w:hideMark/>
          </w:tcPr>
          <w:p w:rsidR="00E41174" w:rsidRPr="00E41174" w:rsidRDefault="00E41174" w:rsidP="00E41174">
            <w:pPr>
              <w:widowControl/>
              <w:jc w:val="left"/>
              <w:rPr>
                <w:rFonts w:ascii="宋体" w:eastAsia="宋体" w:hAnsi="宋体" w:cs="宋体"/>
                <w:kern w:val="0"/>
                <w:sz w:val="24"/>
                <w:szCs w:val="24"/>
              </w:rPr>
            </w:pPr>
            <w:r w:rsidRPr="00E41174">
              <w:rPr>
                <w:rFonts w:ascii="仿宋_GB2312" w:eastAsia="仿宋_GB2312" w:hAnsi="宋体" w:cs="宋体" w:hint="eastAsia"/>
                <w:kern w:val="0"/>
                <w:sz w:val="32"/>
                <w:szCs w:val="32"/>
              </w:rPr>
              <w:t>公布考试成绩</w:t>
            </w:r>
          </w:p>
        </w:tc>
      </w:tr>
    </w:tbl>
    <w:p w:rsidR="00E41174" w:rsidRPr="00E41174" w:rsidRDefault="00E41174" w:rsidP="00E41174">
      <w:pPr>
        <w:widowControl/>
        <w:spacing w:before="100" w:beforeAutospacing="1" w:after="100" w:afterAutospacing="1"/>
        <w:jc w:val="left"/>
        <w:rPr>
          <w:rFonts w:ascii="Simsun" w:eastAsia="宋体" w:hAnsi="Simsun" w:cs="宋体"/>
          <w:color w:val="000000"/>
          <w:kern w:val="0"/>
          <w:sz w:val="27"/>
          <w:szCs w:val="27"/>
        </w:rPr>
      </w:pPr>
      <w:r w:rsidRPr="00E41174">
        <w:rPr>
          <w:rFonts w:ascii="Simsun" w:eastAsia="宋体" w:hAnsi="Simsun" w:cs="宋体"/>
          <w:color w:val="000000"/>
          <w:kern w:val="0"/>
          <w:sz w:val="27"/>
          <w:szCs w:val="27"/>
        </w:rPr>
        <w:br w:type="page"/>
        <w:t> </w:t>
      </w:r>
    </w:p>
    <w:p w:rsidR="00FB4FCE" w:rsidRDefault="00FB4FCE"/>
    <w:sectPr w:rsidR="00FB4FCE" w:rsidSect="00FB4F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41174"/>
    <w:rsid w:val="00487758"/>
    <w:rsid w:val="007841B7"/>
    <w:rsid w:val="00E41174"/>
    <w:rsid w:val="00FB4F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1B7"/>
    <w:pPr>
      <w:ind w:firstLineChars="200" w:firstLine="420"/>
    </w:pPr>
  </w:style>
  <w:style w:type="character" w:customStyle="1" w:styleId="apple-converted-space">
    <w:name w:val="apple-converted-space"/>
    <w:basedOn w:val="a0"/>
    <w:rsid w:val="00E41174"/>
  </w:style>
  <w:style w:type="paragraph" w:styleId="a4">
    <w:name w:val="Normal (Web)"/>
    <w:basedOn w:val="a"/>
    <w:uiPriority w:val="99"/>
    <w:semiHidden/>
    <w:unhideWhenUsed/>
    <w:rsid w:val="00E411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708717">
      <w:bodyDiv w:val="1"/>
      <w:marLeft w:val="0"/>
      <w:marRight w:val="0"/>
      <w:marTop w:val="0"/>
      <w:marBottom w:val="0"/>
      <w:divBdr>
        <w:top w:val="none" w:sz="0" w:space="0" w:color="auto"/>
        <w:left w:val="none" w:sz="0" w:space="0" w:color="auto"/>
        <w:bottom w:val="none" w:sz="0" w:space="0" w:color="auto"/>
        <w:right w:val="none" w:sz="0" w:space="0" w:color="auto"/>
      </w:divBdr>
      <w:divsChild>
        <w:div w:id="1667247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1</cp:revision>
  <dcterms:created xsi:type="dcterms:W3CDTF">2014-01-14T01:50:00Z</dcterms:created>
  <dcterms:modified xsi:type="dcterms:W3CDTF">2014-01-14T01:50:00Z</dcterms:modified>
</cp:coreProperties>
</file>