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66" w:rsidRDefault="00AF7F66" w:rsidP="00AF7F66">
      <w:pPr>
        <w:pStyle w:val="msonormal19"/>
        <w:shd w:val="clear" w:color="auto" w:fill="FFFFFF"/>
        <w:spacing w:before="0" w:beforeAutospacing="0" w:after="312" w:afterAutospacing="0" w:line="58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附件8：</w:t>
      </w:r>
    </w:p>
    <w:p w:rsidR="00AF7F66" w:rsidRDefault="00AF7F66" w:rsidP="00AF7F66">
      <w:pPr>
        <w:pStyle w:val="msoplaintext8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cs="Courier New" w:hint="eastAsia"/>
          <w:color w:val="000000"/>
          <w:spacing w:val="8"/>
          <w:sz w:val="44"/>
          <w:szCs w:val="44"/>
        </w:rPr>
        <w:t>2015年度注册安全工程师执业资格考试</w:t>
      </w:r>
    </w:p>
    <w:p w:rsidR="00AF7F66" w:rsidRDefault="00AF7F66" w:rsidP="00AF7F66">
      <w:pPr>
        <w:pStyle w:val="msoplaintext8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cs="Courier New" w:hint="eastAsia"/>
          <w:color w:val="000000"/>
          <w:spacing w:val="8"/>
          <w:sz w:val="44"/>
          <w:szCs w:val="44"/>
        </w:rPr>
        <w:t>有关法律法规修订、新增内容的说明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50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根据2011年以来安全生产相关法律法规制定、修订情况，为便于考生更好地应考，就《注册安全工程师执业资格考试大纲》（2011版）内容中涉及的有关法律法规作如下说明。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一、新修订的安全生产相关法律法规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1.《中华人民共和国安全生产法》（中华人民共和国主席令第13号）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2.《中华人民共和国道路交通安全法》（中华人民共和国主席令第47号）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3.《中华人民共和国职业病防治法》（中华人民共和国主席令第52号）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4.《中华人民共和国劳动合同法》（中华人民共和国主席令第73号）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5.《煤矿安全监察条例》（中华人民共和国国务院令第638号）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6.《国务院关于预防煤矿生产安全事故的特别规定》（中华人民共和国国务院令第638号）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7.《危险化学品安全管理条例》（中华人民共和国国务院令第645号）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8.《安全生产许可证条例》（中华人民共和国国务院令第653号）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9.《民用爆炸物品安全管理条例》（中华人民共和国国务院令第653号）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10.《注册安全工程师管理规定》（国家安全生产监督管理总局令第63号）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11.《生产经营单位安全培训规定》（国家安全生产监督管理总局令第63号）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12.《特种作业人员安全技术培训考核管理规定》（国家安全生产监督管理总局令第63号）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13.《安全评价机构管理规定》（国家安全生产监督管理总局令第63号）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14.《建设工程消防监督管理规定》（中华人民共和国公安部令第119号）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二、新颁布的安全生产法律法规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1.《中华人民共和国特种设备安全法》（中华人民共和国主席令第4号）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2.《危险化学品重大危险源监督管理暂行规定》（国家安全生产监督管理总局令第40号）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3.《危险化学品输送管道安全管理规定》（国家安全生产监督管理总局令第43号）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4.《工作场所职业卫生监督管理规定》（国家安全生产监督管理总局令第47号）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5.《职业病危害项目申报办法》（国家安全生产监督管理总局令第48号），替代《作业场所职业危害申报管理办法》（国家安全生产监督管理总局令第27号）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6.《用人单位职业健康监护监督管理办法》（国家安全生产监督管理总局令第49号）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7.《职业卫生技术服务机构监督管理暂行办法》（国家安全生产监督管理总局令第50号）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8.《建设项目职业卫生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三同时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监督管理暂行办法》（国家安全生产监督管理总局令第51号）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9.《煤矿安全培训规定》（国家安全生产监督管理总局令第52号）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10.《危险化学品安全使用许可证实施办法》（国家安全生产监督管理总局令第57号）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11.《煤矿矿长保护矿工生命安全七条规定》（国家安全生产监督管理总局令第58号）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12.《工贸企业有限空间作业安全管理与监督暂行规定》（国家安全生产监督管理总局令第59号）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13.《化学品物理危险性鉴定与分类管理办法》（国家安全生产监督管理总局令第60号）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14.《烟花爆竹企业保障生产安全十条规定》（国家安全生产监督管理总局令第61号）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15.《非煤矿山外包工程安全管理暂行办法》（国家安全生产监督管理总局令第62号）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16.《安全生产培训管理办法》（国家安全生产监督管理总局令第63号）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17.《化工危险化学品.企业保障生产安全十条规定》（国家安全生产监督管理总局令第64号）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18.《食品生产企业安全生产监督管理暂行规定》（国家安全生产监督管理总局令第66号）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19.《非煤矿山企业安全生产十条规定》（国家安全生产监督管理总局令第67号）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20.《严防企业粉尘爆炸五条规定》（国家安全生产监督管理总局令第68号）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21.《有限空间安全作业五条规定》（国家安全生产监督管理总局令第69号）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22.《企业安全生产风险公告六条规定》（国家安全生产监督管理总局令第70号）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23.《安全评价与检测检验机构规范从业五条规定试行.》（国家安全生产监督管理总局令第71号）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24.《劳动密集型加工企业安全生产八条规定》（国家安全生产监督管理总局令第72号）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25.《企业安全生产应急管理九条规定》（国家安全生产监督管理总局令第74号）</w:t>
      </w:r>
    </w:p>
    <w:p w:rsidR="00AF7F66" w:rsidRDefault="00AF7F66" w:rsidP="00AF7F66">
      <w:pPr>
        <w:pStyle w:val="msonormal19"/>
        <w:shd w:val="clear" w:color="auto" w:fill="FFFFFF"/>
        <w:spacing w:before="0" w:beforeAutospacing="0" w:after="312" w:afterAutospacing="0" w:line="58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</w:p>
    <w:p w:rsidR="00427904" w:rsidRPr="00AF7F66" w:rsidRDefault="00427904" w:rsidP="005F1140">
      <w:pPr>
        <w:spacing w:after="312"/>
      </w:pPr>
    </w:p>
    <w:sectPr w:rsidR="00427904" w:rsidRPr="00AF7F66" w:rsidSect="00427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7E" w:rsidRDefault="005D3A7E" w:rsidP="00AF7F66">
      <w:pPr>
        <w:spacing w:after="240" w:line="240" w:lineRule="auto"/>
      </w:pPr>
      <w:r>
        <w:separator/>
      </w:r>
    </w:p>
  </w:endnote>
  <w:endnote w:type="continuationSeparator" w:id="0">
    <w:p w:rsidR="005D3A7E" w:rsidRDefault="005D3A7E" w:rsidP="00AF7F66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66" w:rsidRDefault="00AF7F66" w:rsidP="00AF7F66">
    <w:pPr>
      <w:pStyle w:val="a4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66" w:rsidRDefault="00AF7F66" w:rsidP="00AF7F66">
    <w:pPr>
      <w:pStyle w:val="a4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66" w:rsidRDefault="00AF7F66" w:rsidP="00AF7F66">
    <w:pPr>
      <w:pStyle w:val="a4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7E" w:rsidRDefault="005D3A7E" w:rsidP="00AF7F66">
      <w:pPr>
        <w:spacing w:after="240" w:line="240" w:lineRule="auto"/>
      </w:pPr>
      <w:r>
        <w:separator/>
      </w:r>
    </w:p>
  </w:footnote>
  <w:footnote w:type="continuationSeparator" w:id="0">
    <w:p w:rsidR="005D3A7E" w:rsidRDefault="005D3A7E" w:rsidP="00AF7F66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66" w:rsidRDefault="00AF7F66" w:rsidP="00AF7F66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66" w:rsidRDefault="00AF7F66" w:rsidP="00AF7F66">
    <w:pPr>
      <w:pStyle w:val="a3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66" w:rsidRDefault="00AF7F66" w:rsidP="00AF7F66">
    <w:pPr>
      <w:pStyle w:val="a3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F66"/>
    <w:rsid w:val="00427904"/>
    <w:rsid w:val="0051549A"/>
    <w:rsid w:val="005D3A7E"/>
    <w:rsid w:val="005F1140"/>
    <w:rsid w:val="00AF7F66"/>
    <w:rsid w:val="00B3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F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F66"/>
    <w:rPr>
      <w:sz w:val="18"/>
      <w:szCs w:val="18"/>
    </w:rPr>
  </w:style>
  <w:style w:type="paragraph" w:customStyle="1" w:styleId="msonormal19">
    <w:name w:val="msonormal19"/>
    <w:basedOn w:val="a"/>
    <w:rsid w:val="00AF7F66"/>
    <w:pPr>
      <w:widowControl/>
      <w:spacing w:before="10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plaintext8">
    <w:name w:val="msoplaintext8"/>
    <w:basedOn w:val="a"/>
    <w:rsid w:val="00AF7F66"/>
    <w:pPr>
      <w:widowControl/>
      <w:spacing w:before="100" w:beforeAutospacing="1" w:afterLines="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2015-04-14T00:38:00Z</dcterms:created>
  <dcterms:modified xsi:type="dcterms:W3CDTF">2015-04-14T00:39:00Z</dcterms:modified>
</cp:coreProperties>
</file>