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AE" w:rsidRPr="005E00AE" w:rsidRDefault="005E00AE" w:rsidP="005E00AE">
      <w:pPr>
        <w:shd w:val="clear" w:color="auto" w:fill="FFFFFF"/>
        <w:spacing w:line="396" w:lineRule="atLeast"/>
        <w:ind w:firstLineChars="0" w:firstLine="480"/>
        <w:rPr>
          <w:rFonts w:ascii="宋体" w:eastAsia="宋体" w:hAnsi="宋体"/>
          <w:noProof w:val="0"/>
          <w:color w:val="000000"/>
          <w:sz w:val="18"/>
        </w:rPr>
      </w:pPr>
      <w:r w:rsidRPr="005E00AE">
        <w:rPr>
          <w:rFonts w:ascii="宋体" w:eastAsia="宋体" w:hAnsi="宋体" w:hint="eastAsia"/>
          <w:noProof w:val="0"/>
          <w:color w:val="000000"/>
          <w:szCs w:val="24"/>
        </w:rPr>
        <w:t>附件1</w:t>
      </w:r>
    </w:p>
    <w:p w:rsidR="005E00AE" w:rsidRPr="005E00AE" w:rsidRDefault="005E00AE" w:rsidP="005E00AE">
      <w:pPr>
        <w:shd w:val="clear" w:color="auto" w:fill="FFFFFF"/>
        <w:spacing w:line="396" w:lineRule="atLeast"/>
        <w:ind w:firstLineChars="0" w:firstLine="2502"/>
        <w:rPr>
          <w:rFonts w:ascii="宋体" w:eastAsia="宋体" w:hAnsi="宋体" w:hint="eastAsia"/>
          <w:noProof w:val="0"/>
          <w:color w:val="000000"/>
          <w:sz w:val="18"/>
        </w:rPr>
      </w:pPr>
      <w:r w:rsidRPr="005E00AE">
        <w:rPr>
          <w:rFonts w:ascii="宋体" w:eastAsia="宋体" w:hAnsi="宋体" w:hint="eastAsia"/>
          <w:b/>
          <w:bCs/>
          <w:noProof w:val="0"/>
          <w:color w:val="000000"/>
          <w:szCs w:val="24"/>
        </w:rPr>
        <w:t>资格审查注意事项</w:t>
      </w:r>
    </w:p>
    <w:p w:rsidR="005E00AE" w:rsidRPr="005E00AE" w:rsidRDefault="005E00AE" w:rsidP="005E00AE">
      <w:pPr>
        <w:shd w:val="clear" w:color="auto" w:fill="FFFFFF"/>
        <w:spacing w:line="396" w:lineRule="atLeast"/>
        <w:ind w:firstLineChars="0" w:firstLine="560"/>
        <w:rPr>
          <w:rFonts w:ascii="宋体" w:eastAsia="宋体" w:hAnsi="宋体" w:hint="eastAsia"/>
          <w:noProof w:val="0"/>
          <w:color w:val="000000"/>
          <w:sz w:val="18"/>
        </w:rPr>
      </w:pPr>
      <w:r w:rsidRPr="005E00AE">
        <w:rPr>
          <w:rFonts w:ascii="宋体" w:eastAsia="宋体" w:hAnsi="宋体" w:hint="eastAsia"/>
          <w:noProof w:val="0"/>
          <w:color w:val="000000"/>
          <w:szCs w:val="24"/>
        </w:rPr>
        <w:t>1．为简化办事环节和手续，按照国家相关要求，资格审查实行初审和复审两级审查，突出用人单位的主体责任，由报考人员所在单位进行资格初审。</w:t>
      </w:r>
    </w:p>
    <w:p w:rsidR="005E00AE" w:rsidRPr="005E00AE" w:rsidRDefault="005E00AE" w:rsidP="005E00AE">
      <w:pPr>
        <w:shd w:val="clear" w:color="auto" w:fill="FFFFFF"/>
        <w:spacing w:line="396" w:lineRule="atLeast"/>
        <w:ind w:firstLineChars="0" w:firstLine="560"/>
        <w:rPr>
          <w:rFonts w:ascii="宋体" w:eastAsia="宋体" w:hAnsi="宋体" w:hint="eastAsia"/>
          <w:noProof w:val="0"/>
          <w:color w:val="000000"/>
          <w:sz w:val="18"/>
        </w:rPr>
      </w:pPr>
      <w:r w:rsidRPr="005E00AE">
        <w:rPr>
          <w:rFonts w:ascii="宋体" w:eastAsia="宋体" w:hAnsi="宋体" w:hint="eastAsia"/>
          <w:noProof w:val="0"/>
          <w:color w:val="000000"/>
          <w:szCs w:val="24"/>
        </w:rPr>
        <w:t>2．市州</w:t>
      </w:r>
      <w:proofErr w:type="gramStart"/>
      <w:r w:rsidRPr="005E00AE">
        <w:rPr>
          <w:rFonts w:ascii="宋体" w:eastAsia="宋体" w:hAnsi="宋体" w:hint="eastAsia"/>
          <w:noProof w:val="0"/>
          <w:color w:val="000000"/>
          <w:szCs w:val="24"/>
        </w:rPr>
        <w:t>人社部门</w:t>
      </w:r>
      <w:proofErr w:type="gramEnd"/>
      <w:r w:rsidRPr="005E00AE">
        <w:rPr>
          <w:rFonts w:ascii="宋体" w:eastAsia="宋体" w:hAnsi="宋体" w:hint="eastAsia"/>
          <w:noProof w:val="0"/>
          <w:color w:val="000000"/>
          <w:szCs w:val="24"/>
        </w:rPr>
        <w:t>对初审结果进行复审，及时公布公示复审结果，接受举报。并在规定时间内办理相关证书。</w:t>
      </w:r>
    </w:p>
    <w:p w:rsidR="005E00AE" w:rsidRPr="005E00AE" w:rsidRDefault="005E00AE" w:rsidP="005E00AE">
      <w:pPr>
        <w:shd w:val="clear" w:color="auto" w:fill="FFFFFF"/>
        <w:spacing w:line="396" w:lineRule="atLeast"/>
        <w:ind w:firstLineChars="0" w:firstLine="560"/>
        <w:rPr>
          <w:rFonts w:ascii="宋体" w:eastAsia="宋体" w:hAnsi="宋体" w:hint="eastAsia"/>
          <w:noProof w:val="0"/>
          <w:color w:val="000000"/>
          <w:sz w:val="18"/>
        </w:rPr>
      </w:pPr>
      <w:r w:rsidRPr="005E00AE">
        <w:rPr>
          <w:rFonts w:ascii="宋体" w:eastAsia="宋体" w:hAnsi="宋体" w:hint="eastAsia"/>
          <w:noProof w:val="0"/>
          <w:color w:val="000000"/>
          <w:szCs w:val="24"/>
        </w:rPr>
        <w:t>3．资格审查统一使用国家制发的《资格考试报名表》，报考人员、所在单位、</w:t>
      </w:r>
      <w:proofErr w:type="gramStart"/>
      <w:r w:rsidRPr="005E00AE">
        <w:rPr>
          <w:rFonts w:ascii="宋体" w:eastAsia="宋体" w:hAnsi="宋体" w:hint="eastAsia"/>
          <w:noProof w:val="0"/>
          <w:color w:val="000000"/>
          <w:szCs w:val="24"/>
        </w:rPr>
        <w:t>人社部门</w:t>
      </w:r>
      <w:proofErr w:type="gramEnd"/>
      <w:r w:rsidRPr="005E00AE">
        <w:rPr>
          <w:rFonts w:ascii="宋体" w:eastAsia="宋体" w:hAnsi="宋体" w:hint="eastAsia"/>
          <w:noProof w:val="0"/>
          <w:color w:val="000000"/>
          <w:szCs w:val="24"/>
        </w:rPr>
        <w:t>在表内相应栏目内签名盖章，资格审查部门不得再自行增设签章环节。</w:t>
      </w:r>
    </w:p>
    <w:p w:rsidR="005E00AE" w:rsidRPr="005E00AE" w:rsidRDefault="005E00AE" w:rsidP="005E00AE">
      <w:pPr>
        <w:shd w:val="clear" w:color="auto" w:fill="FFFFFF"/>
        <w:spacing w:line="396" w:lineRule="atLeast"/>
        <w:ind w:firstLineChars="0" w:firstLine="560"/>
        <w:rPr>
          <w:rFonts w:ascii="宋体" w:eastAsia="宋体" w:hAnsi="宋体" w:hint="eastAsia"/>
          <w:noProof w:val="0"/>
          <w:color w:val="000000"/>
          <w:sz w:val="18"/>
        </w:rPr>
      </w:pPr>
      <w:r w:rsidRPr="005E00AE">
        <w:rPr>
          <w:rFonts w:ascii="宋体" w:eastAsia="宋体" w:hAnsi="宋体" w:hint="eastAsia"/>
          <w:noProof w:val="0"/>
          <w:color w:val="000000"/>
          <w:szCs w:val="24"/>
        </w:rPr>
        <w:t>4．省级人社部门加大对资格审查的指导和监督力度，不定期地对各地、各单位的资格审查工作进行检查、抽查和督促，并</w:t>
      </w:r>
      <w:proofErr w:type="gramStart"/>
      <w:r w:rsidRPr="005E00AE">
        <w:rPr>
          <w:rFonts w:ascii="宋体" w:eastAsia="宋体" w:hAnsi="宋体" w:hint="eastAsia"/>
          <w:noProof w:val="0"/>
          <w:color w:val="000000"/>
          <w:szCs w:val="24"/>
        </w:rPr>
        <w:t>将资格</w:t>
      </w:r>
      <w:proofErr w:type="gramEnd"/>
      <w:r w:rsidRPr="005E00AE">
        <w:rPr>
          <w:rFonts w:ascii="宋体" w:eastAsia="宋体" w:hAnsi="宋体" w:hint="eastAsia"/>
          <w:noProof w:val="0"/>
          <w:color w:val="000000"/>
          <w:szCs w:val="24"/>
        </w:rPr>
        <w:t>审查工作纳入</w:t>
      </w:r>
      <w:proofErr w:type="gramStart"/>
      <w:r w:rsidRPr="005E00AE">
        <w:rPr>
          <w:rFonts w:ascii="宋体" w:eastAsia="宋体" w:hAnsi="宋体" w:hint="eastAsia"/>
          <w:noProof w:val="0"/>
          <w:color w:val="000000"/>
          <w:szCs w:val="24"/>
        </w:rPr>
        <w:t>市州人社等</w:t>
      </w:r>
      <w:proofErr w:type="gramEnd"/>
      <w:r w:rsidRPr="005E00AE">
        <w:rPr>
          <w:rFonts w:ascii="宋体" w:eastAsia="宋体" w:hAnsi="宋体" w:hint="eastAsia"/>
          <w:noProof w:val="0"/>
          <w:color w:val="000000"/>
          <w:szCs w:val="24"/>
        </w:rPr>
        <w:t>部门年度绩效评估项目。</w:t>
      </w:r>
    </w:p>
    <w:p w:rsidR="005E00AE" w:rsidRPr="005E00AE" w:rsidRDefault="005E00AE" w:rsidP="005E00AE">
      <w:pPr>
        <w:shd w:val="clear" w:color="auto" w:fill="FFFFFF"/>
        <w:spacing w:line="396" w:lineRule="atLeast"/>
        <w:ind w:firstLineChars="0" w:firstLine="560"/>
        <w:rPr>
          <w:rFonts w:ascii="宋体" w:eastAsia="宋体" w:hAnsi="宋体" w:hint="eastAsia"/>
          <w:noProof w:val="0"/>
          <w:color w:val="000000"/>
          <w:sz w:val="18"/>
        </w:rPr>
      </w:pPr>
      <w:r w:rsidRPr="005E00AE">
        <w:rPr>
          <w:rFonts w:ascii="宋体" w:eastAsia="宋体" w:hAnsi="宋体" w:hint="eastAsia"/>
          <w:noProof w:val="0"/>
          <w:color w:val="000000"/>
          <w:szCs w:val="24"/>
        </w:rPr>
        <w:t>5．网上报名成功、缴费成功、准考证打印成功、考试成绩合格等并非资格审查合格，只有通过初审和复审两级审查的才认定为资格审查通过（如按规定被列入核查或抽查的，还须核查、抽查合格），方可办理后续手续。</w:t>
      </w:r>
    </w:p>
    <w:p w:rsidR="005E00AE" w:rsidRPr="005E00AE" w:rsidRDefault="005E00AE" w:rsidP="005E00AE">
      <w:pPr>
        <w:shd w:val="clear" w:color="auto" w:fill="FFFFFF"/>
        <w:spacing w:line="396" w:lineRule="atLeast"/>
        <w:ind w:firstLineChars="0" w:firstLine="560"/>
        <w:rPr>
          <w:rFonts w:ascii="宋体" w:eastAsia="宋体" w:hAnsi="宋体" w:hint="eastAsia"/>
          <w:noProof w:val="0"/>
          <w:color w:val="000000"/>
          <w:sz w:val="18"/>
        </w:rPr>
      </w:pPr>
      <w:r w:rsidRPr="005E00AE">
        <w:rPr>
          <w:rFonts w:ascii="宋体" w:eastAsia="宋体" w:hAnsi="宋体" w:hint="eastAsia"/>
          <w:noProof w:val="0"/>
          <w:color w:val="000000"/>
          <w:szCs w:val="24"/>
        </w:rPr>
        <w:t>6．因特殊原因未在指定时间内进行资格审查的人员，可在下一年度考试成绩合格人员资格审查时申请审查一次。仍不进行资格审查的，视为报考人员自动放弃，资格考试等部门清理相关数据，不再予以资格审查及发证，后果由报考人员自负。</w:t>
      </w:r>
    </w:p>
    <w:p w:rsidR="005E00AE" w:rsidRPr="005E00AE" w:rsidRDefault="005E00AE" w:rsidP="005E00AE">
      <w:pPr>
        <w:shd w:val="clear" w:color="auto" w:fill="FFFFFF"/>
        <w:spacing w:line="396" w:lineRule="atLeast"/>
        <w:ind w:firstLineChars="0" w:firstLine="560"/>
        <w:rPr>
          <w:rFonts w:ascii="宋体" w:eastAsia="宋体" w:hAnsi="宋体" w:hint="eastAsia"/>
          <w:noProof w:val="0"/>
          <w:color w:val="000000"/>
          <w:sz w:val="18"/>
        </w:rPr>
      </w:pPr>
      <w:r w:rsidRPr="005E00AE">
        <w:rPr>
          <w:rFonts w:ascii="宋体" w:eastAsia="宋体" w:hAnsi="宋体" w:hint="eastAsia"/>
          <w:b/>
          <w:bCs/>
          <w:noProof w:val="0"/>
          <w:color w:val="000000"/>
          <w:szCs w:val="24"/>
        </w:rPr>
        <w:t> </w:t>
      </w:r>
    </w:p>
    <w:p w:rsidR="005E00AE" w:rsidRPr="005E00AE" w:rsidRDefault="005E00AE" w:rsidP="005E00AE">
      <w:pPr>
        <w:shd w:val="clear" w:color="auto" w:fill="FFFFFF"/>
        <w:spacing w:line="396" w:lineRule="atLeast"/>
        <w:ind w:firstLineChars="0" w:firstLine="0"/>
        <w:rPr>
          <w:rFonts w:ascii="宋体" w:eastAsia="宋体" w:hAnsi="宋体" w:hint="eastAsia"/>
          <w:noProof w:val="0"/>
          <w:color w:val="000000"/>
          <w:sz w:val="18"/>
        </w:rPr>
      </w:pPr>
      <w:r w:rsidRPr="005E00AE">
        <w:rPr>
          <w:rFonts w:ascii="宋体" w:eastAsia="宋体" w:hAnsi="宋体" w:hint="eastAsia"/>
          <w:noProof w:val="0"/>
          <w:color w:val="000000"/>
          <w:szCs w:val="24"/>
        </w:rPr>
        <w:t> </w:t>
      </w:r>
    </w:p>
    <w:p w:rsidR="005E00AE" w:rsidRPr="005E00AE" w:rsidRDefault="005E00AE" w:rsidP="005E00AE">
      <w:pPr>
        <w:shd w:val="clear" w:color="auto" w:fill="FFFFFF"/>
        <w:spacing w:line="396" w:lineRule="atLeast"/>
        <w:ind w:firstLineChars="0" w:firstLine="0"/>
        <w:rPr>
          <w:rFonts w:ascii="宋体" w:eastAsia="宋体" w:hAnsi="宋体" w:hint="eastAsia"/>
          <w:noProof w:val="0"/>
          <w:color w:val="000000"/>
          <w:sz w:val="18"/>
        </w:rPr>
      </w:pPr>
      <w:r w:rsidRPr="005E00AE">
        <w:rPr>
          <w:rFonts w:ascii="宋体" w:eastAsia="宋体" w:hAnsi="宋体" w:hint="eastAsia"/>
          <w:noProof w:val="0"/>
          <w:color w:val="000000"/>
          <w:szCs w:val="24"/>
        </w:rPr>
        <w:t>附件2                   </w:t>
      </w:r>
    </w:p>
    <w:p w:rsidR="005E00AE" w:rsidRPr="005E00AE" w:rsidRDefault="005E00AE" w:rsidP="005E00AE">
      <w:pPr>
        <w:shd w:val="clear" w:color="auto" w:fill="FFFFFF"/>
        <w:spacing w:line="396" w:lineRule="atLeast"/>
        <w:ind w:firstLineChars="0" w:firstLine="2322"/>
        <w:rPr>
          <w:rFonts w:ascii="宋体" w:eastAsia="宋体" w:hAnsi="宋体" w:hint="eastAsia"/>
          <w:noProof w:val="0"/>
          <w:color w:val="000000"/>
          <w:sz w:val="18"/>
        </w:rPr>
      </w:pPr>
      <w:r w:rsidRPr="005E00AE">
        <w:rPr>
          <w:rFonts w:ascii="宋体" w:eastAsia="宋体" w:hAnsi="宋体" w:hint="eastAsia"/>
          <w:b/>
          <w:bCs/>
          <w:noProof w:val="0"/>
          <w:color w:val="000000"/>
          <w:szCs w:val="24"/>
        </w:rPr>
        <w:t>资格审查提交材料要求</w:t>
      </w:r>
    </w:p>
    <w:p w:rsidR="005E00AE" w:rsidRPr="005E00AE" w:rsidRDefault="005E00AE" w:rsidP="005E00AE">
      <w:pPr>
        <w:shd w:val="clear" w:color="auto" w:fill="FFFFFF"/>
        <w:spacing w:line="396" w:lineRule="atLeast"/>
        <w:ind w:firstLineChars="0" w:firstLine="640"/>
        <w:textAlignment w:val="baseline"/>
        <w:rPr>
          <w:rFonts w:ascii="宋体" w:eastAsia="宋体" w:hAnsi="宋体" w:hint="eastAsia"/>
          <w:noProof w:val="0"/>
          <w:color w:val="000000"/>
          <w:sz w:val="18"/>
        </w:rPr>
      </w:pPr>
      <w:r w:rsidRPr="005E00AE">
        <w:rPr>
          <w:rFonts w:ascii="宋体" w:eastAsia="宋体" w:hAnsi="宋体" w:hint="eastAsia"/>
          <w:noProof w:val="0"/>
          <w:color w:val="000000"/>
          <w:szCs w:val="24"/>
        </w:rPr>
        <w:t>按照人力资源社会保障部《关于加强和改进人力资源社会保障领域公共服务的意见》（</w:t>
      </w:r>
      <w:proofErr w:type="gramStart"/>
      <w:r w:rsidRPr="005E00AE">
        <w:rPr>
          <w:rFonts w:ascii="宋体" w:eastAsia="宋体" w:hAnsi="宋体" w:hint="eastAsia"/>
          <w:noProof w:val="0"/>
          <w:color w:val="000000"/>
          <w:szCs w:val="24"/>
        </w:rPr>
        <w:t>人社部</w:t>
      </w:r>
      <w:proofErr w:type="gramEnd"/>
      <w:r w:rsidRPr="005E00AE">
        <w:rPr>
          <w:rFonts w:ascii="宋体" w:eastAsia="宋体" w:hAnsi="宋体" w:hint="eastAsia"/>
          <w:noProof w:val="0"/>
          <w:color w:val="000000"/>
          <w:szCs w:val="24"/>
        </w:rPr>
        <w:t>发〔2016〕44号）精神，资格审查部门要切实优化公共服务流程，大力简化办事手续，不得要求报考人员提供各类无谓的证明，不得进行“循环证明”验证，尽可能使报考人员办事更方便更顺畅。</w:t>
      </w:r>
    </w:p>
    <w:p w:rsidR="005E00AE" w:rsidRPr="005E00AE" w:rsidRDefault="005E00AE" w:rsidP="005E00AE">
      <w:pPr>
        <w:shd w:val="clear" w:color="auto" w:fill="FFFFFF"/>
        <w:spacing w:line="396" w:lineRule="atLeast"/>
        <w:ind w:firstLineChars="0" w:firstLine="640"/>
        <w:textAlignment w:val="baseline"/>
        <w:rPr>
          <w:rFonts w:ascii="宋体" w:eastAsia="宋体" w:hAnsi="宋体" w:hint="eastAsia"/>
          <w:noProof w:val="0"/>
          <w:color w:val="000000"/>
          <w:sz w:val="18"/>
        </w:rPr>
      </w:pPr>
      <w:r w:rsidRPr="005E00AE">
        <w:rPr>
          <w:rFonts w:ascii="宋体" w:eastAsia="宋体" w:hAnsi="宋体" w:hint="eastAsia"/>
          <w:noProof w:val="0"/>
          <w:color w:val="000000"/>
          <w:szCs w:val="24"/>
        </w:rPr>
        <w:t>（一）初审材料要求</w:t>
      </w:r>
    </w:p>
    <w:p w:rsidR="005E00AE" w:rsidRPr="005E00AE" w:rsidRDefault="005E00AE" w:rsidP="005E00AE">
      <w:pPr>
        <w:shd w:val="clear" w:color="auto" w:fill="FFFFFF"/>
        <w:spacing w:line="396" w:lineRule="atLeast"/>
        <w:ind w:firstLineChars="0" w:firstLine="780"/>
        <w:rPr>
          <w:rFonts w:ascii="宋体" w:eastAsia="宋体" w:hAnsi="宋体" w:hint="eastAsia"/>
          <w:noProof w:val="0"/>
          <w:color w:val="000000"/>
          <w:sz w:val="18"/>
        </w:rPr>
      </w:pPr>
      <w:r w:rsidRPr="005E00AE">
        <w:rPr>
          <w:rFonts w:ascii="宋体" w:eastAsia="宋体" w:hAnsi="宋体" w:hint="eastAsia"/>
          <w:noProof w:val="0"/>
          <w:color w:val="000000"/>
          <w:szCs w:val="24"/>
        </w:rPr>
        <w:t>1.《资格考试报名表》1份，此表用于存入个人专业技术档案，网上报名系统自行下载，用A4纸打印。2、毕业证件。3、身份证件。4、其它报考人员认为需补充的辅证材料。</w:t>
      </w:r>
    </w:p>
    <w:p w:rsidR="005E00AE" w:rsidRPr="005E00AE" w:rsidRDefault="005E00AE" w:rsidP="005E00AE">
      <w:pPr>
        <w:shd w:val="clear" w:color="auto" w:fill="FFFFFF"/>
        <w:spacing w:line="396" w:lineRule="atLeast"/>
        <w:ind w:firstLineChars="0" w:firstLine="468"/>
        <w:rPr>
          <w:rFonts w:ascii="宋体" w:eastAsia="宋体" w:hAnsi="宋体" w:hint="eastAsia"/>
          <w:noProof w:val="0"/>
          <w:color w:val="000000"/>
          <w:sz w:val="18"/>
        </w:rPr>
      </w:pPr>
      <w:r w:rsidRPr="005E00AE">
        <w:rPr>
          <w:rFonts w:ascii="宋体" w:eastAsia="宋体" w:hAnsi="宋体" w:hint="eastAsia"/>
          <w:noProof w:val="0"/>
          <w:color w:val="000000"/>
          <w:szCs w:val="24"/>
        </w:rPr>
        <w:t>  报考人员和资格审查部门在学历、资历、专业等方面按以下要求掌握：</w:t>
      </w:r>
    </w:p>
    <w:p w:rsidR="005E00AE" w:rsidRPr="005E00AE" w:rsidRDefault="005E00AE" w:rsidP="005E00AE">
      <w:pPr>
        <w:shd w:val="clear" w:color="auto" w:fill="FFFFFF"/>
        <w:spacing w:line="396" w:lineRule="atLeast"/>
        <w:ind w:firstLineChars="0" w:firstLine="790"/>
        <w:rPr>
          <w:rFonts w:ascii="宋体" w:eastAsia="宋体" w:hAnsi="宋体" w:hint="eastAsia"/>
          <w:noProof w:val="0"/>
          <w:color w:val="000000"/>
          <w:sz w:val="18"/>
        </w:rPr>
      </w:pPr>
      <w:r w:rsidRPr="005E00AE">
        <w:rPr>
          <w:rFonts w:ascii="宋体" w:eastAsia="宋体" w:hAnsi="宋体" w:hint="eastAsia"/>
          <w:noProof w:val="0"/>
          <w:color w:val="000000"/>
          <w:szCs w:val="24"/>
        </w:rPr>
        <w:t>报考人员需在本类别（专业）首次考试前获得国家教育、</w:t>
      </w:r>
      <w:proofErr w:type="gramStart"/>
      <w:r w:rsidRPr="005E00AE">
        <w:rPr>
          <w:rFonts w:ascii="宋体" w:eastAsia="宋体" w:hAnsi="宋体" w:hint="eastAsia"/>
          <w:noProof w:val="0"/>
          <w:color w:val="000000"/>
          <w:szCs w:val="24"/>
        </w:rPr>
        <w:t>人社行政</w:t>
      </w:r>
      <w:proofErr w:type="gramEnd"/>
      <w:r w:rsidRPr="005E00AE">
        <w:rPr>
          <w:rFonts w:ascii="宋体" w:eastAsia="宋体" w:hAnsi="宋体" w:hint="eastAsia"/>
          <w:noProof w:val="0"/>
          <w:color w:val="000000"/>
          <w:szCs w:val="24"/>
        </w:rPr>
        <w:t>部门承认的正规学历。即2017年度新报考人员需在2017年度国家规定的考试日2017年9月16日（不含）前取得相应学历(以毕业证书为准)。</w:t>
      </w:r>
    </w:p>
    <w:p w:rsidR="005E00AE" w:rsidRPr="005E00AE" w:rsidRDefault="005E00AE" w:rsidP="005E00AE">
      <w:pPr>
        <w:shd w:val="clear" w:color="auto" w:fill="FFFFFF"/>
        <w:spacing w:line="396" w:lineRule="atLeast"/>
        <w:ind w:firstLineChars="0" w:firstLine="632"/>
        <w:rPr>
          <w:rFonts w:ascii="宋体" w:eastAsia="宋体" w:hAnsi="宋体" w:hint="eastAsia"/>
          <w:noProof w:val="0"/>
          <w:color w:val="000000"/>
          <w:sz w:val="18"/>
        </w:rPr>
      </w:pPr>
      <w:r w:rsidRPr="005E00AE">
        <w:rPr>
          <w:rFonts w:ascii="宋体" w:eastAsia="宋体" w:hAnsi="宋体" w:hint="eastAsia"/>
          <w:noProof w:val="0"/>
          <w:color w:val="000000"/>
          <w:szCs w:val="24"/>
        </w:rPr>
        <w:t>正规学历即能</w:t>
      </w:r>
      <w:proofErr w:type="gramStart"/>
      <w:r w:rsidRPr="005E00AE">
        <w:rPr>
          <w:rFonts w:ascii="宋体" w:eastAsia="宋体" w:hAnsi="宋体" w:hint="eastAsia"/>
          <w:noProof w:val="0"/>
          <w:color w:val="000000"/>
          <w:szCs w:val="24"/>
        </w:rPr>
        <w:t>在学信网上</w:t>
      </w:r>
      <w:proofErr w:type="gramEnd"/>
      <w:r w:rsidRPr="005E00AE">
        <w:rPr>
          <w:rFonts w:ascii="宋体" w:eastAsia="宋体" w:hAnsi="宋体" w:hint="eastAsia"/>
          <w:noProof w:val="0"/>
          <w:color w:val="000000"/>
          <w:szCs w:val="24"/>
        </w:rPr>
        <w:t>查询，或湖南省大中专学校学生信息咨询与就业指导中心网站、湖南省教育科学研究院学历学位认证中心网站查询，或能在技工院校毕业证书网上查询系统查询，或</w:t>
      </w:r>
      <w:proofErr w:type="gramStart"/>
      <w:r w:rsidRPr="005E00AE">
        <w:rPr>
          <w:rFonts w:ascii="宋体" w:eastAsia="宋体" w:hAnsi="宋体" w:hint="eastAsia"/>
          <w:noProof w:val="0"/>
          <w:color w:val="000000"/>
          <w:szCs w:val="24"/>
        </w:rPr>
        <w:t>人社部门</w:t>
      </w:r>
      <w:proofErr w:type="gramEnd"/>
      <w:r w:rsidRPr="005E00AE">
        <w:rPr>
          <w:rFonts w:ascii="宋体" w:eastAsia="宋体" w:hAnsi="宋体" w:hint="eastAsia"/>
          <w:noProof w:val="0"/>
          <w:color w:val="000000"/>
          <w:szCs w:val="24"/>
        </w:rPr>
        <w:t>的技工院校毕业学籍认证查询。</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工作年限计算到2017年12月31日。全日制学历（以学历证书上标注的“全日制学历”或“脱产学习”为准）的学习年限（含实习期限），不计算为从事专业的工作年限。在职人员考取硕士生，学习时间计算工作年限（</w:t>
      </w:r>
      <w:proofErr w:type="gramStart"/>
      <w:r w:rsidRPr="005E00AE">
        <w:rPr>
          <w:rFonts w:ascii="宋体" w:eastAsia="宋体" w:hAnsi="宋体" w:hint="eastAsia"/>
          <w:noProof w:val="0"/>
          <w:color w:val="000000"/>
          <w:szCs w:val="24"/>
        </w:rPr>
        <w:t>须有人社部门</w:t>
      </w:r>
      <w:proofErr w:type="gramEnd"/>
      <w:r w:rsidRPr="005E00AE">
        <w:rPr>
          <w:rFonts w:ascii="宋体" w:eastAsia="宋体" w:hAnsi="宋体" w:hint="eastAsia"/>
          <w:noProof w:val="0"/>
          <w:color w:val="000000"/>
          <w:szCs w:val="24"/>
        </w:rPr>
        <w:t>核准的连续就业</w:t>
      </w:r>
      <w:proofErr w:type="gramStart"/>
      <w:r w:rsidRPr="005E00AE">
        <w:rPr>
          <w:rFonts w:ascii="宋体" w:eastAsia="宋体" w:hAnsi="宋体" w:hint="eastAsia"/>
          <w:noProof w:val="0"/>
          <w:color w:val="000000"/>
          <w:szCs w:val="24"/>
        </w:rPr>
        <w:t>社保证明</w:t>
      </w:r>
      <w:proofErr w:type="gramEnd"/>
      <w:r w:rsidRPr="005E00AE">
        <w:rPr>
          <w:rFonts w:ascii="宋体" w:eastAsia="宋体" w:hAnsi="宋体" w:hint="eastAsia"/>
          <w:noProof w:val="0"/>
          <w:color w:val="000000"/>
          <w:szCs w:val="24"/>
        </w:rPr>
        <w:t>）；非在职人员硕士生学习时间不计算工作年限。</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参加非全日制函授、自考等成人类中专、大专、本科、硕士等后续学历学习年限可累计计算工作年限。</w:t>
      </w:r>
    </w:p>
    <w:p w:rsidR="005E00AE" w:rsidRPr="005E00AE" w:rsidRDefault="005E00AE" w:rsidP="005E00AE">
      <w:pPr>
        <w:shd w:val="clear" w:color="auto" w:fill="FFFFFF"/>
        <w:spacing w:line="396" w:lineRule="atLeast"/>
        <w:ind w:firstLineChars="0" w:firstLine="624"/>
        <w:rPr>
          <w:rFonts w:ascii="宋体" w:eastAsia="宋体" w:hAnsi="宋体" w:hint="eastAsia"/>
          <w:noProof w:val="0"/>
          <w:color w:val="000000"/>
          <w:sz w:val="18"/>
        </w:rPr>
      </w:pPr>
      <w:r w:rsidRPr="005E00AE">
        <w:rPr>
          <w:rFonts w:ascii="宋体" w:eastAsia="宋体" w:hAnsi="宋体" w:hint="eastAsia"/>
          <w:noProof w:val="0"/>
          <w:color w:val="000000"/>
          <w:szCs w:val="24"/>
        </w:rPr>
        <w:t>报考人员工作年限计算方法举例如下：①取得全日制学历后直接参加工作无后续学历的，工作年限从取得最高全日制学历算起。如：2011年取得全日制学历后参加工作无后续学历，2017年报考，工作年限为2012年—2017年共6年。②取得全日制学历参加工作后又取得后续学历的，相关工作年限可累计计算。如甲2011年取得全日制学历后参加工作，2012年—2014年取得非全日制学历，2017年报考，工作年限为2012年—2017年共6年；乙2011年取得全日制学历后参加工作，2013年—2015年取得全日制学历，2017年报考，工作年限为2012年1年、2016年—2017年2年，累计共3年。多个学历依此类推。</w:t>
      </w:r>
    </w:p>
    <w:p w:rsidR="005E00AE" w:rsidRPr="005E00AE" w:rsidRDefault="005E00AE" w:rsidP="005E00AE">
      <w:pPr>
        <w:shd w:val="clear" w:color="auto" w:fill="FFFFFF"/>
        <w:spacing w:line="396" w:lineRule="atLeast"/>
        <w:ind w:firstLineChars="0" w:firstLine="320"/>
        <w:textAlignment w:val="baseline"/>
        <w:rPr>
          <w:rFonts w:ascii="宋体" w:eastAsia="宋体" w:hAnsi="宋体" w:hint="eastAsia"/>
          <w:noProof w:val="0"/>
          <w:color w:val="000000"/>
          <w:sz w:val="18"/>
        </w:rPr>
      </w:pPr>
      <w:r w:rsidRPr="005E00AE">
        <w:rPr>
          <w:rFonts w:ascii="宋体" w:eastAsia="宋体" w:hAnsi="宋体" w:hint="eastAsia"/>
          <w:noProof w:val="0"/>
          <w:color w:val="000000"/>
          <w:szCs w:val="24"/>
        </w:rPr>
        <w:t>（二）复审材料要求</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1．已经所在单位初审后签字盖章的《资格考试报名表》1份。 </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2．所在单位签字盖章的从事工作年限的证明材料。</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3．持教育部门学历的，出具已经所在单位初审合格的初审查验结果：</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①国</w:t>
      </w:r>
      <w:proofErr w:type="gramStart"/>
      <w:r w:rsidRPr="005E00AE">
        <w:rPr>
          <w:rFonts w:ascii="宋体" w:eastAsia="宋体" w:hAnsi="宋体" w:hint="eastAsia"/>
          <w:noProof w:val="0"/>
          <w:color w:val="000000"/>
          <w:szCs w:val="24"/>
        </w:rPr>
        <w:t>家学信网</w:t>
      </w:r>
      <w:proofErr w:type="gramEnd"/>
      <w:r w:rsidRPr="005E00AE">
        <w:rPr>
          <w:rFonts w:ascii="宋体" w:eastAsia="宋体" w:hAnsi="宋体" w:hint="eastAsia"/>
          <w:noProof w:val="0"/>
          <w:color w:val="000000"/>
          <w:szCs w:val="24"/>
        </w:rPr>
        <w:t>学历证书电子注册备案表查验页面、或省教育厅中等职业学校毕业证书查询系统查验页面、或湖南省毕业生就业网(</w:t>
      </w:r>
      <w:hyperlink r:id="rId6" w:history="1">
        <w:r w:rsidRPr="005E00AE">
          <w:rPr>
            <w:rFonts w:ascii="宋体" w:eastAsia="宋体" w:hAnsi="宋体" w:hint="eastAsia"/>
            <w:noProof w:val="0"/>
            <w:color w:val="666666"/>
            <w:szCs w:val="24"/>
          </w:rPr>
          <w:t>http://www.hunbys.com</w:t>
        </w:r>
      </w:hyperlink>
      <w:r w:rsidRPr="005E00AE">
        <w:rPr>
          <w:rFonts w:ascii="宋体" w:eastAsia="宋体" w:hAnsi="宋体" w:hint="eastAsia"/>
          <w:noProof w:val="0"/>
          <w:color w:val="000000"/>
          <w:szCs w:val="24"/>
        </w:rPr>
        <w:t>)学历认证查验页面、或省教育科学研究院学历学位认证中心学历认证查验页面；</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②在海外取得的学历学位，提供国家教育部留学服务中心学历学位认证查验证明材料；</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③以非全日制学历报考的，还须提交非全日制之前所取得的已经初审合格的全日制学历证书复印件1份。</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4．根据省人力资源社会保障厅《关于推进技工院校改革创新的若干意见的实施意见》（湘</w:t>
      </w:r>
      <w:proofErr w:type="gramStart"/>
      <w:r w:rsidRPr="005E00AE">
        <w:rPr>
          <w:rFonts w:ascii="宋体" w:eastAsia="宋体" w:hAnsi="宋体" w:hint="eastAsia"/>
          <w:noProof w:val="0"/>
          <w:color w:val="000000"/>
          <w:szCs w:val="24"/>
        </w:rPr>
        <w:t>人社发</w:t>
      </w:r>
      <w:proofErr w:type="gramEnd"/>
      <w:r w:rsidRPr="005E00AE">
        <w:rPr>
          <w:rFonts w:ascii="宋体" w:eastAsia="宋体" w:hAnsi="宋体" w:hint="eastAsia"/>
          <w:noProof w:val="0"/>
          <w:color w:val="000000"/>
          <w:szCs w:val="24"/>
        </w:rPr>
        <w:t>〔2015〕46号）精神，规定“技师学院高级工班、预备技师（技师）班毕业生，按照全日制大专学历享受相应待遇政策”、“高级技工学校、技工学校毕业生按照全日制中专学历享受相应待遇政策”。持技工院校毕业学历的，出具已经所在单位初审合格的初审查验材料：</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①2005年至2013年技工院校毕业的，提供湖南人力资源社会保障公共服务网技工院校毕业证书查询系统(</w:t>
      </w:r>
      <w:hyperlink r:id="rId7" w:history="1">
        <w:r w:rsidRPr="005E00AE">
          <w:rPr>
            <w:rFonts w:ascii="宋体" w:eastAsia="宋体" w:hAnsi="宋体" w:hint="eastAsia"/>
            <w:noProof w:val="0"/>
            <w:color w:val="666666"/>
            <w:szCs w:val="24"/>
          </w:rPr>
          <w:t>http://www.hn12333.com:81/comm_front/query/technicalSchoolDiplomaQuery.jsp</w:t>
        </w:r>
      </w:hyperlink>
      <w:r w:rsidRPr="005E00AE">
        <w:rPr>
          <w:rFonts w:ascii="宋体" w:eastAsia="宋体" w:hAnsi="宋体" w:hint="eastAsia"/>
          <w:noProof w:val="0"/>
          <w:color w:val="000000"/>
          <w:szCs w:val="24"/>
        </w:rPr>
        <w:t>)的查验结果页面；</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②2015年以后技工院校毕业的，提供人力资源社会保障部全国毕业证书查询系统（http://</w:t>
      </w:r>
      <w:hyperlink r:id="rId8" w:history="1">
        <w:r w:rsidRPr="005E00AE">
          <w:rPr>
            <w:rFonts w:ascii="宋体" w:eastAsia="宋体" w:hAnsi="宋体" w:hint="eastAsia"/>
            <w:noProof w:val="0"/>
            <w:color w:val="666666"/>
            <w:szCs w:val="24"/>
          </w:rPr>
          <w:t>www.jxzs.mohrss.gov.cn/</w:t>
        </w:r>
      </w:hyperlink>
      <w:r w:rsidRPr="005E00AE">
        <w:rPr>
          <w:rFonts w:ascii="宋体" w:eastAsia="宋体" w:hAnsi="宋体" w:hint="eastAsia"/>
          <w:noProof w:val="0"/>
          <w:color w:val="000000"/>
          <w:szCs w:val="24"/>
        </w:rPr>
        <w:t>）查验结果页面；</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③其他年度毕业的，</w:t>
      </w:r>
      <w:proofErr w:type="gramStart"/>
      <w:r w:rsidRPr="005E00AE">
        <w:rPr>
          <w:rFonts w:ascii="宋体" w:eastAsia="宋体" w:hAnsi="宋体" w:hint="eastAsia"/>
          <w:noProof w:val="0"/>
          <w:color w:val="000000"/>
          <w:szCs w:val="24"/>
        </w:rPr>
        <w:t>提供省</w:t>
      </w:r>
      <w:proofErr w:type="gramEnd"/>
      <w:r w:rsidRPr="005E00AE">
        <w:rPr>
          <w:rFonts w:ascii="宋体" w:eastAsia="宋体" w:hAnsi="宋体" w:hint="eastAsia"/>
          <w:noProof w:val="0"/>
          <w:color w:val="000000"/>
          <w:szCs w:val="24"/>
        </w:rPr>
        <w:t>人力资源社会保障厅职业能力建设处学籍认证查验结果。</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（三）有关要求</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1．资格初审时，由报考人员提供身份证、学历学位证、资格证等相关材料原件。所在单位初审时，认为需留存备用备查的，可复印核对后，在复印件上签署“与原件核对一致”，原件退还报考人员。</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2．资格复审时，主要对初审查验结果进行审核，重点对初审单位出具的查询认证情况进一步确认。复审时不得再要求报考人员提供原件。</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3.所有材料复印件须使用A4纸并加盖单位公章，《资格考试报名表》相关栏目还需验证人签名负责，严格执行“谁审查，谁签名，谁负责”的审查管理制度。</w:t>
      </w:r>
    </w:p>
    <w:p w:rsidR="005E00AE" w:rsidRPr="005E00AE" w:rsidRDefault="005E00AE" w:rsidP="005E00AE">
      <w:pPr>
        <w:shd w:val="clear" w:color="auto" w:fill="FFFFFF"/>
        <w:spacing w:line="396" w:lineRule="atLeast"/>
        <w:ind w:firstLineChars="0" w:firstLine="0"/>
        <w:rPr>
          <w:rFonts w:ascii="宋体" w:eastAsia="宋体" w:hAnsi="宋体" w:hint="eastAsia"/>
          <w:noProof w:val="0"/>
          <w:color w:val="000000"/>
          <w:sz w:val="18"/>
        </w:rPr>
      </w:pPr>
      <w:r w:rsidRPr="005E00AE">
        <w:rPr>
          <w:rFonts w:ascii="宋体" w:eastAsia="宋体" w:hAnsi="宋体" w:hint="eastAsia"/>
          <w:noProof w:val="0"/>
          <w:color w:val="000000"/>
          <w:szCs w:val="24"/>
        </w:rPr>
        <w:t> </w:t>
      </w:r>
    </w:p>
    <w:p w:rsidR="005E00AE" w:rsidRPr="005E00AE" w:rsidRDefault="005E00AE" w:rsidP="005E00AE">
      <w:pPr>
        <w:shd w:val="clear" w:color="auto" w:fill="FFFFFF"/>
        <w:spacing w:line="396" w:lineRule="atLeast"/>
        <w:ind w:firstLineChars="0" w:firstLine="0"/>
        <w:rPr>
          <w:rFonts w:ascii="宋体" w:eastAsia="宋体" w:hAnsi="宋体" w:hint="eastAsia"/>
          <w:noProof w:val="0"/>
          <w:color w:val="000000"/>
          <w:sz w:val="18"/>
        </w:rPr>
      </w:pPr>
    </w:p>
    <w:p w:rsidR="005E00AE" w:rsidRPr="005E00AE" w:rsidRDefault="005E00AE" w:rsidP="005E00AE">
      <w:pPr>
        <w:shd w:val="clear" w:color="auto" w:fill="FFFFFF"/>
        <w:spacing w:line="396" w:lineRule="atLeast"/>
        <w:ind w:firstLineChars="0" w:firstLine="0"/>
        <w:rPr>
          <w:rFonts w:ascii="宋体" w:eastAsia="宋体" w:hAnsi="宋体" w:hint="eastAsia"/>
          <w:noProof w:val="0"/>
          <w:color w:val="000000"/>
          <w:sz w:val="18"/>
        </w:rPr>
      </w:pPr>
      <w:r w:rsidRPr="005E00AE">
        <w:rPr>
          <w:rFonts w:ascii="宋体" w:eastAsia="宋体" w:hAnsi="宋体" w:hint="eastAsia"/>
          <w:noProof w:val="0"/>
          <w:color w:val="000000"/>
          <w:szCs w:val="24"/>
        </w:rPr>
        <w:t>附件3</w:t>
      </w:r>
    </w:p>
    <w:p w:rsidR="005E00AE" w:rsidRPr="005E00AE" w:rsidRDefault="005E00AE" w:rsidP="005E00AE">
      <w:pPr>
        <w:shd w:val="clear" w:color="auto" w:fill="FFFFFF"/>
        <w:spacing w:line="396" w:lineRule="atLeast"/>
        <w:ind w:firstLineChars="0" w:firstLine="2142"/>
        <w:rPr>
          <w:rFonts w:ascii="宋体" w:eastAsia="宋体" w:hAnsi="宋体" w:hint="eastAsia"/>
          <w:noProof w:val="0"/>
          <w:color w:val="000000"/>
          <w:sz w:val="18"/>
        </w:rPr>
      </w:pPr>
      <w:r w:rsidRPr="005E00AE">
        <w:rPr>
          <w:rFonts w:ascii="宋体" w:eastAsia="宋体" w:hAnsi="宋体" w:hint="eastAsia"/>
          <w:b/>
          <w:bCs/>
          <w:noProof w:val="0"/>
          <w:color w:val="000000"/>
          <w:szCs w:val="24"/>
        </w:rPr>
        <w:t>资格审查相关责任追究</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（一）报考人员等的责任追究。根据省人力资源社会保障厅《关于专业技术人员资格考试实行考后资格审查的通知》（湘</w:t>
      </w:r>
      <w:proofErr w:type="gramStart"/>
      <w:r w:rsidRPr="005E00AE">
        <w:rPr>
          <w:rFonts w:ascii="宋体" w:eastAsia="宋体" w:hAnsi="宋体" w:hint="eastAsia"/>
          <w:noProof w:val="0"/>
          <w:color w:val="000000"/>
          <w:szCs w:val="24"/>
        </w:rPr>
        <w:t>人社函</w:t>
      </w:r>
      <w:proofErr w:type="gramEnd"/>
      <w:r w:rsidRPr="005E00AE">
        <w:rPr>
          <w:rFonts w:ascii="宋体" w:eastAsia="宋体" w:hAnsi="宋体" w:hint="eastAsia"/>
          <w:noProof w:val="0"/>
          <w:color w:val="000000"/>
          <w:szCs w:val="24"/>
        </w:rPr>
        <w:t>〔2012〕526号）精神，报考人员在报考前务必了解相关报考政策，承诺所填信息如身份、学历、资历及专业等的真实、完整、有效，承诺本人完全符合相应考试报考条件。大力强化信用约束，如不符合报考条件或提交虚假信息等，将按照湘</w:t>
      </w:r>
      <w:proofErr w:type="gramStart"/>
      <w:r w:rsidRPr="005E00AE">
        <w:rPr>
          <w:rFonts w:ascii="宋体" w:eastAsia="宋体" w:hAnsi="宋体" w:hint="eastAsia"/>
          <w:noProof w:val="0"/>
          <w:color w:val="000000"/>
          <w:szCs w:val="24"/>
        </w:rPr>
        <w:t>人社函</w:t>
      </w:r>
      <w:proofErr w:type="gramEnd"/>
      <w:r w:rsidRPr="005E00AE">
        <w:rPr>
          <w:rFonts w:ascii="宋体" w:eastAsia="宋体" w:hAnsi="宋体" w:hint="eastAsia"/>
          <w:noProof w:val="0"/>
          <w:color w:val="000000"/>
          <w:szCs w:val="24"/>
        </w:rPr>
        <w:t>〔2012〕526号、</w:t>
      </w:r>
      <w:proofErr w:type="gramStart"/>
      <w:r w:rsidRPr="005E00AE">
        <w:rPr>
          <w:rFonts w:ascii="宋体" w:eastAsia="宋体" w:hAnsi="宋体" w:hint="eastAsia"/>
          <w:noProof w:val="0"/>
          <w:color w:val="000000"/>
          <w:szCs w:val="24"/>
        </w:rPr>
        <w:t>人社部</w:t>
      </w:r>
      <w:proofErr w:type="gramEnd"/>
      <w:r w:rsidRPr="005E00AE">
        <w:rPr>
          <w:rFonts w:ascii="宋体" w:eastAsia="宋体" w:hAnsi="宋体" w:hint="eastAsia"/>
          <w:noProof w:val="0"/>
          <w:color w:val="000000"/>
          <w:szCs w:val="24"/>
        </w:rPr>
        <w:t>第31号令和相关法律法规分别严肃处理。</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1．如实填报相关信息但不符合条件，</w:t>
      </w:r>
      <w:proofErr w:type="gramStart"/>
      <w:r w:rsidRPr="005E00AE">
        <w:rPr>
          <w:rFonts w:ascii="宋体" w:eastAsia="宋体" w:hAnsi="宋体" w:hint="eastAsia"/>
          <w:noProof w:val="0"/>
          <w:color w:val="000000"/>
          <w:szCs w:val="24"/>
        </w:rPr>
        <w:t>作符合</w:t>
      </w:r>
      <w:proofErr w:type="gramEnd"/>
      <w:r w:rsidRPr="005E00AE">
        <w:rPr>
          <w:rFonts w:ascii="宋体" w:eastAsia="宋体" w:hAnsi="宋体" w:hint="eastAsia"/>
          <w:noProof w:val="0"/>
          <w:color w:val="000000"/>
          <w:szCs w:val="24"/>
        </w:rPr>
        <w:t>报考条件虚假承诺参加考试的，考试成绩无效，不予发文发证，考试费用不予退还，并依有关规定严肃处理。报考人员错过重新报名参考时间的自行负责。</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2．凡提交虚假材料（假身份证件、无效学历、假资历证件、假专业材料等）参加考试的，根据《专业技术人员资格考试违纪违规行为处理规定》（</w:t>
      </w:r>
      <w:proofErr w:type="gramStart"/>
      <w:r w:rsidRPr="005E00AE">
        <w:rPr>
          <w:rFonts w:ascii="宋体" w:eastAsia="宋体" w:hAnsi="宋体" w:hint="eastAsia"/>
          <w:noProof w:val="0"/>
          <w:color w:val="000000"/>
          <w:szCs w:val="24"/>
        </w:rPr>
        <w:t>人社部</w:t>
      </w:r>
      <w:proofErr w:type="gramEnd"/>
      <w:r w:rsidRPr="005E00AE">
        <w:rPr>
          <w:rFonts w:ascii="宋体" w:eastAsia="宋体" w:hAnsi="宋体" w:hint="eastAsia"/>
          <w:noProof w:val="0"/>
          <w:color w:val="000000"/>
          <w:szCs w:val="24"/>
        </w:rPr>
        <w:t>第31号令）给予相应处理。</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3．相关行为构成犯罪的，依法移交司法机关追究刑事责任。对其行为触犯《中华人民共和国刑法》第二百八十条第一、二、三款的规定的情形的，①伪造、变造、买卖或者盗窃、抢夺、毁灭国家机关的公文、证件、印章的。②伪造公司、企业、事业单位、人民团体的印章的。③伪造、变造、买卖居民身份证、护照、社会保障卡、驾驶证等依法可以用于证明身份的证件的。依法追究其伪造、变造、买卖国家机关公文、证件、印章罪；盗窃、抢夺、毁灭国家机关公文、证件、印章罪；伪造公司、企业、事业单位、人民团体印章罪；伪造、变造、买卖身份证件罪。</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对其行为触犯《中华人民共和国刑法》第二百八十四条之一第一、二、三、四款的规定，①在法律规定的国家考试中，组织作弊的，处三年以下有期徒刑或者拘役，并处或者单处罚金；情节严重的，处三年以上七年以下有期徒刑，并处罚金。②为他人实施前款犯罪提供作弊器材或者其他帮助的，依照前款的规定处罚。③为实施考试作弊行为，向他人非法出售或者提供第一款规定的考试的试题、答案的，依照第一款的规定处罚。④代替他人或者让他人代替自己参加第一款规定的考试的，处拘役或者管制，并处或者单处罚金。依法追究其组织考试作弊罪；非法出售、提供试题答案罪；代替考试罪。</w:t>
      </w:r>
    </w:p>
    <w:p w:rsidR="005E00AE" w:rsidRPr="005E00AE" w:rsidRDefault="005E00AE" w:rsidP="005E00AE">
      <w:pPr>
        <w:shd w:val="clear" w:color="auto" w:fill="FFFFFF"/>
        <w:spacing w:line="396" w:lineRule="atLeast"/>
        <w:ind w:firstLineChars="0" w:firstLine="640"/>
        <w:rPr>
          <w:rFonts w:ascii="宋体" w:eastAsia="宋体" w:hAnsi="宋体" w:hint="eastAsia"/>
          <w:noProof w:val="0"/>
          <w:color w:val="000000"/>
          <w:sz w:val="18"/>
        </w:rPr>
      </w:pPr>
      <w:r w:rsidRPr="005E00AE">
        <w:rPr>
          <w:rFonts w:ascii="宋体" w:eastAsia="宋体" w:hAnsi="宋体" w:hint="eastAsia"/>
          <w:noProof w:val="0"/>
          <w:color w:val="000000"/>
          <w:szCs w:val="24"/>
        </w:rPr>
        <w:t>4．报考人员的违法违纪行为记入公民个人诚信档案，并在全省范围内予以通报。</w:t>
      </w:r>
    </w:p>
    <w:p w:rsidR="005E00AE" w:rsidRPr="005E00AE" w:rsidRDefault="005E00AE" w:rsidP="005E00AE">
      <w:pPr>
        <w:shd w:val="clear" w:color="auto" w:fill="FFFFFF"/>
        <w:spacing w:line="396" w:lineRule="atLeast"/>
        <w:ind w:firstLineChars="0" w:firstLine="624"/>
        <w:rPr>
          <w:rFonts w:ascii="宋体" w:eastAsia="宋体" w:hAnsi="宋体" w:hint="eastAsia"/>
          <w:noProof w:val="0"/>
          <w:color w:val="000000"/>
          <w:sz w:val="18"/>
        </w:rPr>
      </w:pPr>
      <w:r w:rsidRPr="005E00AE">
        <w:rPr>
          <w:rFonts w:ascii="宋体" w:eastAsia="宋体" w:hAnsi="宋体" w:hint="eastAsia"/>
          <w:noProof w:val="0"/>
          <w:color w:val="000000"/>
          <w:szCs w:val="24"/>
        </w:rPr>
        <w:t>（二）工作人员的责任追究。1.报考人员所在单位及工作人员要加强对报考人员相关信息的核对把关，协助弄虚作假的，一经发现，严肃处理。2.参加资格审查的工作人员不严格掌握报名条件或以不正当手段协助他人通过资格审查的，停止其继续参加当年及以后年度资格审查工作，并视情节轻重给予相应的行政纪律处分；构成犯罪的，依法追究刑事责任。</w:t>
      </w:r>
    </w:p>
    <w:p w:rsidR="005E00AE" w:rsidRPr="005E00AE" w:rsidRDefault="005E00AE" w:rsidP="005E00AE">
      <w:pPr>
        <w:shd w:val="clear" w:color="auto" w:fill="FFFFFF"/>
        <w:spacing w:line="396" w:lineRule="atLeast"/>
        <w:ind w:firstLineChars="0" w:firstLine="0"/>
        <w:textAlignment w:val="baseline"/>
        <w:rPr>
          <w:rFonts w:ascii="宋体" w:eastAsia="宋体" w:hAnsi="宋体" w:hint="eastAsia"/>
          <w:noProof w:val="0"/>
          <w:color w:val="000000"/>
          <w:sz w:val="18"/>
        </w:rPr>
      </w:pPr>
      <w:r w:rsidRPr="005E00AE">
        <w:rPr>
          <w:rFonts w:ascii="宋体" w:eastAsia="宋体" w:hAnsi="宋体" w:hint="eastAsia"/>
          <w:b/>
          <w:bCs/>
          <w:noProof w:val="0"/>
          <w:color w:val="000000"/>
          <w:szCs w:val="24"/>
        </w:rPr>
        <w:t> </w:t>
      </w:r>
    </w:p>
    <w:p w:rsidR="005E00AE" w:rsidRPr="005E00AE" w:rsidRDefault="005E00AE" w:rsidP="005E00AE">
      <w:pPr>
        <w:shd w:val="clear" w:color="auto" w:fill="FFFFFF"/>
        <w:spacing w:line="396" w:lineRule="atLeast"/>
        <w:ind w:firstLineChars="0" w:firstLine="0"/>
        <w:textAlignment w:val="baseline"/>
        <w:rPr>
          <w:rFonts w:ascii="宋体" w:eastAsia="宋体" w:hAnsi="宋体" w:hint="eastAsia"/>
          <w:noProof w:val="0"/>
          <w:color w:val="000000"/>
          <w:sz w:val="18"/>
        </w:rPr>
      </w:pPr>
      <w:r w:rsidRPr="005E00AE">
        <w:rPr>
          <w:rFonts w:ascii="宋体" w:eastAsia="宋体" w:hAnsi="宋体" w:hint="eastAsia"/>
          <w:b/>
          <w:bCs/>
          <w:noProof w:val="0"/>
          <w:color w:val="000000"/>
          <w:szCs w:val="24"/>
        </w:rPr>
        <w:t> </w:t>
      </w:r>
    </w:p>
    <w:p w:rsidR="005E00AE" w:rsidRPr="005E00AE" w:rsidRDefault="005E00AE" w:rsidP="005E00AE">
      <w:pPr>
        <w:shd w:val="clear" w:color="auto" w:fill="FFFFFF"/>
        <w:spacing w:line="396" w:lineRule="atLeast"/>
        <w:ind w:firstLineChars="0" w:firstLine="0"/>
        <w:textAlignment w:val="baseline"/>
        <w:rPr>
          <w:rFonts w:ascii="宋体" w:eastAsia="宋体" w:hAnsi="宋体" w:hint="eastAsia"/>
          <w:noProof w:val="0"/>
          <w:color w:val="000000"/>
          <w:sz w:val="18"/>
        </w:rPr>
      </w:pPr>
      <w:r w:rsidRPr="005E00AE">
        <w:rPr>
          <w:rFonts w:ascii="宋体" w:eastAsia="宋体" w:hAnsi="宋体" w:hint="eastAsia"/>
          <w:b/>
          <w:bCs/>
          <w:noProof w:val="0"/>
          <w:color w:val="000000"/>
          <w:szCs w:val="24"/>
        </w:rPr>
        <w:t>附件4</w:t>
      </w:r>
    </w:p>
    <w:p w:rsidR="005E00AE" w:rsidRPr="005E00AE" w:rsidRDefault="005E00AE" w:rsidP="005E00AE">
      <w:pPr>
        <w:shd w:val="clear" w:color="auto" w:fill="FFFFFF"/>
        <w:spacing w:line="396" w:lineRule="atLeast"/>
        <w:ind w:firstLineChars="0" w:firstLine="0"/>
        <w:jc w:val="center"/>
        <w:textAlignment w:val="baseline"/>
        <w:rPr>
          <w:rFonts w:ascii="宋体" w:eastAsia="宋体" w:hAnsi="宋体" w:hint="eastAsia"/>
          <w:noProof w:val="0"/>
          <w:color w:val="000000"/>
          <w:sz w:val="18"/>
        </w:rPr>
      </w:pPr>
      <w:r w:rsidRPr="005E00AE">
        <w:rPr>
          <w:rFonts w:ascii="宋体" w:eastAsia="宋体" w:hAnsi="宋体" w:hint="eastAsia"/>
          <w:noProof w:val="0"/>
          <w:color w:val="000000"/>
          <w:szCs w:val="24"/>
        </w:rPr>
        <w:t> </w:t>
      </w:r>
    </w:p>
    <w:p w:rsidR="005E00AE" w:rsidRPr="005E00AE" w:rsidRDefault="005E00AE" w:rsidP="005E00AE">
      <w:pPr>
        <w:shd w:val="clear" w:color="auto" w:fill="FFFFFF"/>
        <w:spacing w:line="396" w:lineRule="atLeast"/>
        <w:ind w:firstLineChars="0" w:firstLine="0"/>
        <w:jc w:val="center"/>
        <w:textAlignment w:val="baseline"/>
        <w:rPr>
          <w:rFonts w:ascii="宋体" w:eastAsia="宋体" w:hAnsi="宋体" w:hint="eastAsia"/>
          <w:noProof w:val="0"/>
          <w:color w:val="000000"/>
          <w:sz w:val="18"/>
        </w:rPr>
      </w:pPr>
      <w:r w:rsidRPr="005E00AE">
        <w:rPr>
          <w:rFonts w:ascii="宋体" w:eastAsia="宋体" w:hAnsi="宋体" w:hint="eastAsia"/>
          <w:noProof w:val="0"/>
          <w:color w:val="000000"/>
          <w:szCs w:val="24"/>
        </w:rPr>
        <w:t> </w:t>
      </w:r>
    </w:p>
    <w:p w:rsidR="005E00AE" w:rsidRPr="005E00AE" w:rsidRDefault="005E00AE" w:rsidP="005E00AE">
      <w:pPr>
        <w:shd w:val="clear" w:color="auto" w:fill="FFFFFF"/>
        <w:spacing w:line="396" w:lineRule="atLeast"/>
        <w:ind w:firstLineChars="0" w:firstLine="0"/>
        <w:jc w:val="center"/>
        <w:textAlignment w:val="baseline"/>
        <w:rPr>
          <w:rFonts w:ascii="宋体" w:eastAsia="宋体" w:hAnsi="宋体" w:hint="eastAsia"/>
          <w:noProof w:val="0"/>
          <w:color w:val="000000"/>
          <w:sz w:val="18"/>
        </w:rPr>
      </w:pPr>
      <w:r w:rsidRPr="005E00AE">
        <w:rPr>
          <w:rFonts w:ascii="宋体" w:eastAsia="宋体" w:hAnsi="宋体" w:hint="eastAsia"/>
          <w:noProof w:val="0"/>
          <w:color w:val="000000"/>
          <w:szCs w:val="24"/>
        </w:rPr>
        <w:t>2017年度一级建造师资格考试</w:t>
      </w:r>
    </w:p>
    <w:p w:rsidR="005E00AE" w:rsidRPr="005E00AE" w:rsidRDefault="005E00AE" w:rsidP="005E00AE">
      <w:pPr>
        <w:shd w:val="clear" w:color="auto" w:fill="FFFFFF"/>
        <w:spacing w:line="396" w:lineRule="atLeast"/>
        <w:ind w:firstLineChars="0" w:firstLine="0"/>
        <w:jc w:val="center"/>
        <w:textAlignment w:val="baseline"/>
        <w:rPr>
          <w:rFonts w:ascii="宋体" w:eastAsia="宋体" w:hAnsi="宋体" w:hint="eastAsia"/>
          <w:noProof w:val="0"/>
          <w:color w:val="000000"/>
          <w:sz w:val="18"/>
        </w:rPr>
      </w:pPr>
      <w:r w:rsidRPr="005E00AE">
        <w:rPr>
          <w:rFonts w:ascii="宋体" w:eastAsia="宋体" w:hAnsi="宋体" w:hint="eastAsia"/>
          <w:noProof w:val="0"/>
          <w:color w:val="000000"/>
          <w:szCs w:val="24"/>
        </w:rPr>
        <w:t>代码及名称表</w:t>
      </w:r>
    </w:p>
    <w:p w:rsidR="005E00AE" w:rsidRPr="005E00AE" w:rsidRDefault="005E00AE" w:rsidP="005E00AE">
      <w:pPr>
        <w:shd w:val="clear" w:color="auto" w:fill="FFFFFF"/>
        <w:spacing w:line="396" w:lineRule="atLeast"/>
        <w:ind w:firstLineChars="0" w:firstLine="0"/>
        <w:jc w:val="center"/>
        <w:textAlignment w:val="baseline"/>
        <w:rPr>
          <w:rFonts w:ascii="宋体" w:eastAsia="宋体" w:hAnsi="宋体" w:hint="eastAsia"/>
          <w:noProof w:val="0"/>
          <w:color w:val="000000"/>
          <w:sz w:val="18"/>
        </w:rPr>
      </w:pPr>
      <w:r w:rsidRPr="005E00AE">
        <w:rPr>
          <w:rFonts w:ascii="宋体" w:eastAsia="宋体" w:hAnsi="宋体" w:hint="eastAsia"/>
          <w:noProof w:val="0"/>
          <w:color w:val="000000"/>
          <w:szCs w:val="24"/>
        </w:rPr>
        <w:t> </w:t>
      </w:r>
    </w:p>
    <w:tbl>
      <w:tblPr>
        <w:tblStyle w:val="a7"/>
        <w:tblW w:w="11190" w:type="dxa"/>
        <w:tblLook w:val="04A0"/>
      </w:tblPr>
      <w:tblGrid>
        <w:gridCol w:w="1144"/>
        <w:gridCol w:w="1019"/>
        <w:gridCol w:w="2252"/>
        <w:gridCol w:w="6775"/>
      </w:tblGrid>
      <w:tr w:rsidR="005E00AE" w:rsidRPr="005E00AE" w:rsidTr="005E00AE">
        <w:tc>
          <w:tcPr>
            <w:tcW w:w="960" w:type="dxa"/>
            <w:hideMark/>
          </w:tcPr>
          <w:p w:rsidR="005E00AE" w:rsidRPr="005E00AE" w:rsidRDefault="005E00AE" w:rsidP="005E00AE">
            <w:pPr>
              <w:spacing w:line="324" w:lineRule="atLeast"/>
              <w:ind w:firstLineChars="0" w:firstLine="0"/>
              <w:jc w:val="center"/>
              <w:rPr>
                <w:rFonts w:ascii="宋体" w:eastAsia="宋体" w:hAnsi="宋体" w:hint="eastAsia"/>
                <w:noProof w:val="0"/>
                <w:color w:val="000000"/>
                <w:szCs w:val="24"/>
              </w:rPr>
            </w:pPr>
            <w:r w:rsidRPr="005E00AE">
              <w:rPr>
                <w:rFonts w:ascii="仿宋" w:eastAsia="仿宋" w:hAnsi="仿宋" w:hint="eastAsia"/>
                <w:noProof w:val="0"/>
                <w:color w:val="000000"/>
                <w:szCs w:val="24"/>
              </w:rPr>
              <w:t>考试</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名称</w:t>
            </w:r>
          </w:p>
        </w:tc>
        <w:tc>
          <w:tcPr>
            <w:tcW w:w="855" w:type="dxa"/>
            <w:hideMark/>
          </w:tcPr>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级别</w:t>
            </w:r>
          </w:p>
        </w:tc>
        <w:tc>
          <w:tcPr>
            <w:tcW w:w="1890" w:type="dxa"/>
            <w:hideMark/>
          </w:tcPr>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专业</w:t>
            </w:r>
          </w:p>
        </w:tc>
        <w:tc>
          <w:tcPr>
            <w:tcW w:w="5685" w:type="dxa"/>
            <w:hideMark/>
          </w:tcPr>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科</w:t>
            </w:r>
            <w:r w:rsidRPr="005E00AE">
              <w:rPr>
                <w:rFonts w:ascii="宋体" w:eastAsia="宋体" w:hAnsi="宋体" w:hint="eastAsia"/>
                <w:noProof w:val="0"/>
                <w:color w:val="000000"/>
                <w:szCs w:val="24"/>
              </w:rPr>
              <w:t>        </w:t>
            </w:r>
            <w:r w:rsidRPr="005E00AE">
              <w:rPr>
                <w:rFonts w:ascii="仿宋" w:eastAsia="仿宋" w:hAnsi="仿宋" w:hint="eastAsia"/>
                <w:noProof w:val="0"/>
                <w:color w:val="000000"/>
                <w:szCs w:val="24"/>
              </w:rPr>
              <w:t>目</w:t>
            </w:r>
          </w:p>
        </w:tc>
      </w:tr>
      <w:tr w:rsidR="005E00AE" w:rsidRPr="005E00AE" w:rsidTr="005E00AE">
        <w:tc>
          <w:tcPr>
            <w:tcW w:w="960" w:type="dxa"/>
            <w:vMerge w:val="restart"/>
            <w:hideMark/>
          </w:tcPr>
          <w:p w:rsidR="005E00AE" w:rsidRPr="005E00AE" w:rsidRDefault="005E00AE" w:rsidP="005E00AE">
            <w:pPr>
              <w:spacing w:line="324" w:lineRule="atLeast"/>
              <w:ind w:firstLineChars="0" w:firstLine="0"/>
              <w:jc w:val="center"/>
              <w:rPr>
                <w:rFonts w:ascii="宋体" w:eastAsia="宋体" w:hAnsi="宋体" w:hint="eastAsia"/>
                <w:noProof w:val="0"/>
                <w:color w:val="000000"/>
                <w:szCs w:val="24"/>
              </w:rPr>
            </w:pPr>
            <w:r w:rsidRPr="005E00AE">
              <w:rPr>
                <w:rFonts w:ascii="仿宋" w:eastAsia="仿宋" w:hAnsi="仿宋" w:hint="eastAsia"/>
                <w:noProof w:val="0"/>
                <w:color w:val="000000"/>
                <w:szCs w:val="24"/>
              </w:rPr>
              <w:t>034.</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一</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级</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建</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造</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师</w:t>
            </w:r>
          </w:p>
        </w:tc>
        <w:tc>
          <w:tcPr>
            <w:tcW w:w="855" w:type="dxa"/>
            <w:vMerge w:val="restart"/>
            <w:hideMark/>
          </w:tcPr>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04.</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考</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全</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科</w:t>
            </w:r>
          </w:p>
        </w:tc>
        <w:tc>
          <w:tcPr>
            <w:tcW w:w="1890" w:type="dxa"/>
            <w:vMerge w:val="restart"/>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02.公路工程</w:t>
            </w: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1.建设工程经济</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2.建设工程法规及相关知识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3.建设工程项目管理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4.专业工程管理与实务(公路工程)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1890" w:type="dxa"/>
            <w:vMerge w:val="restart"/>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03.铁路工程</w:t>
            </w: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1.建设工程经济</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2.建设工程法规及相关知识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3.建设工程项目管理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4.专业工程管理与实务(铁路工程)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1890" w:type="dxa"/>
            <w:vMerge w:val="restart"/>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04.民航机场</w:t>
            </w: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1.建设工程经济</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2.建设工程法规及相关知识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3.建设工程项目管理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4.专业工程管理与实务(民航机场工程)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1890" w:type="dxa"/>
            <w:vMerge w:val="restart"/>
            <w:hideMark/>
          </w:tcPr>
          <w:p w:rsidR="005E00AE" w:rsidRPr="005E00AE" w:rsidRDefault="005E00AE" w:rsidP="005E00AE">
            <w:pPr>
              <w:spacing w:line="324" w:lineRule="atLeast"/>
              <w:ind w:left="450" w:firstLineChars="0" w:hanging="450"/>
              <w:rPr>
                <w:rFonts w:ascii="宋体" w:eastAsia="宋体" w:hAnsi="宋体"/>
                <w:noProof w:val="0"/>
                <w:color w:val="000000"/>
                <w:szCs w:val="24"/>
              </w:rPr>
            </w:pPr>
            <w:r w:rsidRPr="005E00AE">
              <w:rPr>
                <w:rFonts w:ascii="仿宋" w:eastAsia="仿宋" w:hAnsi="仿宋" w:hint="eastAsia"/>
                <w:noProof w:val="0"/>
                <w:color w:val="000000"/>
                <w:szCs w:val="24"/>
              </w:rPr>
              <w:t>05.港口与航道工程</w:t>
            </w: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1.建设工程经济</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2.建设工程法规及相关知识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3.建设工程项目管理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4.专业工程管理与实务(港口与航道工程)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1890" w:type="dxa"/>
            <w:vMerge w:val="restart"/>
            <w:hideMark/>
          </w:tcPr>
          <w:p w:rsidR="005E00AE" w:rsidRPr="005E00AE" w:rsidRDefault="005E00AE" w:rsidP="005E00AE">
            <w:pPr>
              <w:spacing w:line="324" w:lineRule="atLeast"/>
              <w:ind w:left="450" w:firstLineChars="0" w:hanging="450"/>
              <w:rPr>
                <w:rFonts w:ascii="宋体" w:eastAsia="宋体" w:hAnsi="宋体"/>
                <w:noProof w:val="0"/>
                <w:color w:val="000000"/>
                <w:szCs w:val="24"/>
              </w:rPr>
            </w:pPr>
            <w:r w:rsidRPr="005E00AE">
              <w:rPr>
                <w:rFonts w:ascii="仿宋" w:eastAsia="仿宋" w:hAnsi="仿宋" w:hint="eastAsia"/>
                <w:noProof w:val="0"/>
                <w:color w:val="000000"/>
                <w:szCs w:val="24"/>
              </w:rPr>
              <w:t>06.水利水电工程</w:t>
            </w: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1.建设工程经济</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2.建设工程法规及相关知识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3.建设工程项目管理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4.专业工程管理与实务(水利水电工程）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1890" w:type="dxa"/>
            <w:vMerge w:val="restart"/>
            <w:hideMark/>
          </w:tcPr>
          <w:p w:rsidR="005E00AE" w:rsidRPr="005E00AE" w:rsidRDefault="005E00AE" w:rsidP="005E00AE">
            <w:pPr>
              <w:spacing w:line="324" w:lineRule="atLeast"/>
              <w:ind w:left="450" w:firstLineChars="0" w:hanging="450"/>
              <w:rPr>
                <w:rFonts w:ascii="宋体" w:eastAsia="宋体" w:hAnsi="宋体"/>
                <w:noProof w:val="0"/>
                <w:color w:val="000000"/>
                <w:szCs w:val="24"/>
              </w:rPr>
            </w:pPr>
            <w:r w:rsidRPr="005E00AE">
              <w:rPr>
                <w:rFonts w:ascii="仿宋" w:eastAsia="仿宋" w:hAnsi="仿宋" w:hint="eastAsia"/>
                <w:noProof w:val="0"/>
                <w:color w:val="000000"/>
                <w:szCs w:val="24"/>
              </w:rPr>
              <w:t>11.市政公用工程</w:t>
            </w: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1.建设工程经济</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2.建设工程法规及相关知识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3.建设工程项目管理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4.专业工程管理与实务(市政公用工程）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1890" w:type="dxa"/>
            <w:vMerge w:val="restart"/>
            <w:hideMark/>
          </w:tcPr>
          <w:p w:rsidR="005E00AE" w:rsidRPr="005E00AE" w:rsidRDefault="005E00AE" w:rsidP="005E00AE">
            <w:pPr>
              <w:spacing w:line="324" w:lineRule="atLeast"/>
              <w:ind w:left="450" w:firstLineChars="0" w:hanging="450"/>
              <w:rPr>
                <w:rFonts w:ascii="宋体" w:eastAsia="宋体" w:hAnsi="宋体"/>
                <w:noProof w:val="0"/>
                <w:color w:val="000000"/>
                <w:szCs w:val="24"/>
              </w:rPr>
            </w:pPr>
            <w:r w:rsidRPr="005E00AE">
              <w:rPr>
                <w:rFonts w:ascii="仿宋" w:eastAsia="仿宋" w:hAnsi="仿宋" w:hint="eastAsia"/>
                <w:noProof w:val="0"/>
                <w:color w:val="000000"/>
                <w:szCs w:val="24"/>
              </w:rPr>
              <w:t>12.通信与广电工程</w:t>
            </w: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1.建设工程经济</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2.建设工程法规及相关知识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3.建设工程项目管理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4.专业工程管理与实务(通信与广电工程）</w:t>
            </w:r>
          </w:p>
        </w:tc>
      </w:tr>
      <w:tr w:rsidR="005E00AE" w:rsidRPr="005E00AE" w:rsidTr="005E00AE">
        <w:tc>
          <w:tcPr>
            <w:tcW w:w="960" w:type="dxa"/>
            <w:vMerge w:val="restart"/>
            <w:hideMark/>
          </w:tcPr>
          <w:p w:rsidR="005E00AE" w:rsidRPr="005E00AE" w:rsidRDefault="005E00AE" w:rsidP="005E00AE">
            <w:pPr>
              <w:spacing w:line="324" w:lineRule="atLeast"/>
              <w:ind w:firstLineChars="0" w:firstLine="0"/>
              <w:jc w:val="center"/>
              <w:rPr>
                <w:rFonts w:ascii="宋体" w:eastAsia="宋体" w:hAnsi="宋体" w:hint="eastAsia"/>
                <w:noProof w:val="0"/>
                <w:color w:val="000000"/>
                <w:szCs w:val="24"/>
              </w:rPr>
            </w:pPr>
            <w:r w:rsidRPr="005E00AE">
              <w:rPr>
                <w:rFonts w:ascii="仿宋" w:eastAsia="仿宋" w:hAnsi="仿宋" w:hint="eastAsia"/>
                <w:noProof w:val="0"/>
                <w:color w:val="000000"/>
                <w:szCs w:val="24"/>
              </w:rPr>
              <w:t>034.</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一</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级</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建</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造</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师</w:t>
            </w:r>
          </w:p>
        </w:tc>
        <w:tc>
          <w:tcPr>
            <w:tcW w:w="855" w:type="dxa"/>
            <w:vMerge w:val="restart"/>
            <w:hideMark/>
          </w:tcPr>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04.</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考</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全</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科</w:t>
            </w:r>
          </w:p>
        </w:tc>
        <w:tc>
          <w:tcPr>
            <w:tcW w:w="1890" w:type="dxa"/>
            <w:vMerge w:val="restart"/>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15.建筑工程</w:t>
            </w: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1.建设工程经济</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2.建设工程法规及相关知识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3.建设工程项目管理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4.专业工程管理与实务(建筑工程)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1890" w:type="dxa"/>
            <w:vMerge w:val="restart"/>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16.矿业工程</w:t>
            </w: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1.建设工程经济</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2.建设工程法规及相关知识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3.建设工程项目管理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4.专业工程管理与实务(矿业工程）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1890" w:type="dxa"/>
            <w:vMerge w:val="restart"/>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17.机电工程</w:t>
            </w: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1.建设工程经济</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2.建设工程法规及相关知识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3.建设工程项目管理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4.专业工程管理与实务(机电工程)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855" w:type="dxa"/>
            <w:vMerge w:val="restart"/>
            <w:hideMark/>
          </w:tcPr>
          <w:p w:rsidR="005E00AE" w:rsidRPr="005E00AE" w:rsidRDefault="005E00AE" w:rsidP="005E00AE">
            <w:pPr>
              <w:spacing w:line="324" w:lineRule="atLeast"/>
              <w:ind w:firstLineChars="0" w:firstLine="0"/>
              <w:jc w:val="center"/>
              <w:rPr>
                <w:rFonts w:ascii="宋体" w:eastAsia="宋体" w:hAnsi="宋体" w:hint="eastAsia"/>
                <w:noProof w:val="0"/>
                <w:color w:val="000000"/>
                <w:szCs w:val="24"/>
              </w:rPr>
            </w:pPr>
            <w:r w:rsidRPr="005E00AE">
              <w:rPr>
                <w:rFonts w:ascii="仿宋" w:eastAsia="仿宋" w:hAnsi="仿宋" w:hint="eastAsia"/>
                <w:noProof w:val="0"/>
                <w:color w:val="000000"/>
                <w:szCs w:val="24"/>
              </w:rPr>
              <w:t>02.</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宋体" w:eastAsia="宋体" w:hAnsi="宋体" w:hint="eastAsia"/>
                <w:noProof w:val="0"/>
                <w:color w:val="000000"/>
                <w:szCs w:val="24"/>
              </w:rPr>
              <w:t> </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免</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宋体" w:eastAsia="宋体" w:hAnsi="宋体" w:hint="eastAsia"/>
                <w:noProof w:val="0"/>
                <w:color w:val="000000"/>
                <w:szCs w:val="24"/>
              </w:rPr>
              <w:t> </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二</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宋体" w:eastAsia="宋体" w:hAnsi="宋体" w:hint="eastAsia"/>
                <w:noProof w:val="0"/>
                <w:color w:val="000000"/>
                <w:szCs w:val="24"/>
              </w:rPr>
              <w:t> </w:t>
            </w:r>
          </w:p>
          <w:p w:rsidR="005E00AE" w:rsidRPr="005E00AE" w:rsidRDefault="005E00AE" w:rsidP="005E00AE">
            <w:pPr>
              <w:spacing w:line="324" w:lineRule="atLeast"/>
              <w:ind w:firstLineChars="0" w:firstLine="0"/>
              <w:jc w:val="center"/>
              <w:rPr>
                <w:rFonts w:ascii="宋体" w:eastAsia="宋体" w:hAnsi="宋体"/>
                <w:noProof w:val="0"/>
                <w:color w:val="000000"/>
                <w:szCs w:val="24"/>
              </w:rPr>
            </w:pPr>
            <w:r w:rsidRPr="005E00AE">
              <w:rPr>
                <w:rFonts w:ascii="仿宋" w:eastAsia="仿宋" w:hAnsi="仿宋" w:hint="eastAsia"/>
                <w:noProof w:val="0"/>
                <w:color w:val="000000"/>
                <w:szCs w:val="24"/>
              </w:rPr>
              <w:t>科</w:t>
            </w:r>
          </w:p>
        </w:tc>
        <w:tc>
          <w:tcPr>
            <w:tcW w:w="1890" w:type="dxa"/>
            <w:vMerge w:val="restart"/>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02.公路工程</w:t>
            </w: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2.建设工程法规及相关知识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4.专业工程管理与实务(公路工程)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1890" w:type="dxa"/>
            <w:vMerge w:val="restart"/>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03.铁路工程</w:t>
            </w: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2.建设工程法规及相关知识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4.专业工程管理与实务(铁路工程)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1890" w:type="dxa"/>
            <w:vMerge w:val="restart"/>
            <w:hideMark/>
          </w:tcPr>
          <w:p w:rsidR="005E00AE" w:rsidRPr="005E00AE" w:rsidRDefault="005E00AE" w:rsidP="005E00AE">
            <w:pPr>
              <w:spacing w:line="324" w:lineRule="atLeast"/>
              <w:ind w:left="450" w:firstLineChars="0" w:hanging="450"/>
              <w:rPr>
                <w:rFonts w:ascii="宋体" w:eastAsia="宋体" w:hAnsi="宋体"/>
                <w:noProof w:val="0"/>
                <w:color w:val="000000"/>
                <w:szCs w:val="24"/>
              </w:rPr>
            </w:pPr>
            <w:r w:rsidRPr="005E00AE">
              <w:rPr>
                <w:rFonts w:ascii="仿宋" w:eastAsia="仿宋" w:hAnsi="仿宋" w:hint="eastAsia"/>
                <w:noProof w:val="0"/>
                <w:color w:val="000000"/>
                <w:szCs w:val="24"/>
              </w:rPr>
              <w:t>04.民航机场工程</w:t>
            </w: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2.建设工程法规及相关知识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4.专业工程管理与实务（民航机场工程）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1890" w:type="dxa"/>
            <w:vMerge w:val="restart"/>
            <w:hideMark/>
          </w:tcPr>
          <w:p w:rsidR="005E00AE" w:rsidRPr="005E00AE" w:rsidRDefault="005E00AE" w:rsidP="005E00AE">
            <w:pPr>
              <w:spacing w:line="324" w:lineRule="atLeast"/>
              <w:ind w:left="450" w:firstLineChars="0" w:hanging="450"/>
              <w:rPr>
                <w:rFonts w:ascii="宋体" w:eastAsia="宋体" w:hAnsi="宋体"/>
                <w:noProof w:val="0"/>
                <w:color w:val="000000"/>
                <w:szCs w:val="24"/>
              </w:rPr>
            </w:pPr>
            <w:r w:rsidRPr="005E00AE">
              <w:rPr>
                <w:rFonts w:ascii="仿宋" w:eastAsia="仿宋" w:hAnsi="仿宋" w:hint="eastAsia"/>
                <w:noProof w:val="0"/>
                <w:color w:val="000000"/>
                <w:szCs w:val="24"/>
              </w:rPr>
              <w:t>05.港口与航道工程</w:t>
            </w: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2.建设工程法规及相关知识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4.专业工程管理与实务（港口与航道工程）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1890" w:type="dxa"/>
            <w:vMerge w:val="restart"/>
            <w:hideMark/>
          </w:tcPr>
          <w:p w:rsidR="005E00AE" w:rsidRPr="005E00AE" w:rsidRDefault="005E00AE" w:rsidP="005E00AE">
            <w:pPr>
              <w:spacing w:line="324" w:lineRule="atLeast"/>
              <w:ind w:left="450" w:firstLineChars="0" w:hanging="450"/>
              <w:rPr>
                <w:rFonts w:ascii="宋体" w:eastAsia="宋体" w:hAnsi="宋体"/>
                <w:noProof w:val="0"/>
                <w:color w:val="000000"/>
                <w:szCs w:val="24"/>
              </w:rPr>
            </w:pPr>
            <w:r w:rsidRPr="005E00AE">
              <w:rPr>
                <w:rFonts w:ascii="仿宋" w:eastAsia="仿宋" w:hAnsi="仿宋" w:hint="eastAsia"/>
                <w:noProof w:val="0"/>
                <w:color w:val="000000"/>
                <w:szCs w:val="24"/>
              </w:rPr>
              <w:t>06.水利水电工程</w:t>
            </w: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2.建设工程法规及相关知识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4.专业工程管理与实务（水利水电工程）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1890" w:type="dxa"/>
            <w:vMerge w:val="restart"/>
            <w:hideMark/>
          </w:tcPr>
          <w:p w:rsidR="005E00AE" w:rsidRPr="005E00AE" w:rsidRDefault="005E00AE" w:rsidP="005E00AE">
            <w:pPr>
              <w:spacing w:line="324" w:lineRule="atLeast"/>
              <w:ind w:left="450" w:firstLineChars="0" w:hanging="450"/>
              <w:rPr>
                <w:rFonts w:ascii="宋体" w:eastAsia="宋体" w:hAnsi="宋体"/>
                <w:noProof w:val="0"/>
                <w:color w:val="000000"/>
                <w:szCs w:val="24"/>
              </w:rPr>
            </w:pPr>
            <w:r w:rsidRPr="005E00AE">
              <w:rPr>
                <w:rFonts w:ascii="仿宋" w:eastAsia="仿宋" w:hAnsi="仿宋" w:hint="eastAsia"/>
                <w:noProof w:val="0"/>
                <w:color w:val="000000"/>
                <w:szCs w:val="24"/>
              </w:rPr>
              <w:t>11.市政公用工程</w:t>
            </w: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2.建设工程法规及相关知识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4.专业工程管理与实务（市政公用工程）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1890" w:type="dxa"/>
            <w:vMerge w:val="restart"/>
            <w:hideMark/>
          </w:tcPr>
          <w:p w:rsidR="005E00AE" w:rsidRPr="005E00AE" w:rsidRDefault="005E00AE" w:rsidP="005E00AE">
            <w:pPr>
              <w:spacing w:line="324" w:lineRule="atLeast"/>
              <w:ind w:left="450" w:firstLineChars="0" w:hanging="450"/>
              <w:rPr>
                <w:rFonts w:ascii="宋体" w:eastAsia="宋体" w:hAnsi="宋体"/>
                <w:noProof w:val="0"/>
                <w:color w:val="000000"/>
                <w:szCs w:val="24"/>
              </w:rPr>
            </w:pPr>
            <w:r w:rsidRPr="005E00AE">
              <w:rPr>
                <w:rFonts w:ascii="仿宋" w:eastAsia="仿宋" w:hAnsi="仿宋" w:hint="eastAsia"/>
                <w:noProof w:val="0"/>
                <w:color w:val="000000"/>
                <w:szCs w:val="24"/>
              </w:rPr>
              <w:t>12.通信与广电工程</w:t>
            </w: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2.建设工程法规及相关知识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4.专业工程管理与实务（通信与广电工程）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1890" w:type="dxa"/>
            <w:vMerge w:val="restart"/>
            <w:hideMark/>
          </w:tcPr>
          <w:p w:rsidR="005E00AE" w:rsidRPr="005E00AE" w:rsidRDefault="005E00AE" w:rsidP="005E00AE">
            <w:pPr>
              <w:spacing w:line="324" w:lineRule="atLeast"/>
              <w:ind w:left="450" w:firstLineChars="0" w:hanging="450"/>
              <w:rPr>
                <w:rFonts w:ascii="宋体" w:eastAsia="宋体" w:hAnsi="宋体"/>
                <w:noProof w:val="0"/>
                <w:color w:val="000000"/>
                <w:szCs w:val="24"/>
              </w:rPr>
            </w:pPr>
            <w:r w:rsidRPr="005E00AE">
              <w:rPr>
                <w:rFonts w:ascii="仿宋" w:eastAsia="仿宋" w:hAnsi="仿宋" w:hint="eastAsia"/>
                <w:noProof w:val="0"/>
                <w:color w:val="000000"/>
                <w:szCs w:val="24"/>
              </w:rPr>
              <w:t>15.建筑工程</w:t>
            </w: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2.建设工程法规及相关知识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4.专业工程管理与实务（建筑工程）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1890" w:type="dxa"/>
            <w:vMerge w:val="restart"/>
            <w:hideMark/>
          </w:tcPr>
          <w:p w:rsidR="005E00AE" w:rsidRPr="005E00AE" w:rsidRDefault="005E00AE" w:rsidP="005E00AE">
            <w:pPr>
              <w:spacing w:line="324" w:lineRule="atLeast"/>
              <w:ind w:left="300" w:firstLineChars="0" w:hanging="300"/>
              <w:rPr>
                <w:rFonts w:ascii="宋体" w:eastAsia="宋体" w:hAnsi="宋体"/>
                <w:noProof w:val="0"/>
                <w:color w:val="000000"/>
                <w:szCs w:val="24"/>
              </w:rPr>
            </w:pPr>
            <w:r w:rsidRPr="005E00AE">
              <w:rPr>
                <w:rFonts w:ascii="仿宋" w:eastAsia="仿宋" w:hAnsi="仿宋" w:hint="eastAsia"/>
                <w:noProof w:val="0"/>
                <w:color w:val="000000"/>
                <w:szCs w:val="24"/>
              </w:rPr>
              <w:t>16.矿业工程</w:t>
            </w: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2.建设工程法规及相关知识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4.专业工程管理与实务（矿业工程）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1890" w:type="dxa"/>
            <w:vMerge w:val="restart"/>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17.机电工程</w:t>
            </w: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2.建设工程法规及相关知识</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000000"/>
                <w:szCs w:val="24"/>
              </w:rPr>
            </w:pPr>
          </w:p>
        </w:tc>
        <w:tc>
          <w:tcPr>
            <w:tcW w:w="5685" w:type="dxa"/>
            <w:hideMark/>
          </w:tcPr>
          <w:p w:rsidR="005E00AE" w:rsidRPr="005E00AE" w:rsidRDefault="005E00AE" w:rsidP="005E00AE">
            <w:pPr>
              <w:spacing w:line="324" w:lineRule="atLeast"/>
              <w:ind w:firstLineChars="0" w:firstLine="0"/>
              <w:rPr>
                <w:rFonts w:ascii="宋体" w:eastAsia="宋体" w:hAnsi="宋体"/>
                <w:noProof w:val="0"/>
                <w:color w:val="000000"/>
                <w:szCs w:val="24"/>
              </w:rPr>
            </w:pPr>
            <w:r w:rsidRPr="005E00AE">
              <w:rPr>
                <w:rFonts w:ascii="仿宋" w:eastAsia="仿宋" w:hAnsi="仿宋" w:hint="eastAsia"/>
                <w:noProof w:val="0"/>
                <w:color w:val="000000"/>
                <w:szCs w:val="24"/>
              </w:rPr>
              <w:t>4.专业工程管理与实务（机电工程）</w:t>
            </w:r>
          </w:p>
        </w:tc>
      </w:tr>
    </w:tbl>
    <w:p w:rsidR="005E00AE" w:rsidRPr="005E00AE" w:rsidRDefault="005E00AE" w:rsidP="005E00AE">
      <w:pPr>
        <w:shd w:val="clear" w:color="auto" w:fill="FFFFFF"/>
        <w:spacing w:line="396" w:lineRule="atLeast"/>
        <w:ind w:firstLineChars="0" w:firstLine="0"/>
        <w:jc w:val="center"/>
        <w:rPr>
          <w:rFonts w:ascii="宋体" w:eastAsia="宋体" w:hAnsi="宋体" w:hint="eastAsia"/>
          <w:noProof w:val="0"/>
          <w:color w:val="000000"/>
          <w:sz w:val="18"/>
        </w:rPr>
      </w:pPr>
      <w:r w:rsidRPr="005E00AE">
        <w:rPr>
          <w:rFonts w:ascii="宋体" w:eastAsia="宋体" w:hAnsi="宋体" w:hint="eastAsia"/>
          <w:noProof w:val="0"/>
          <w:color w:val="000000"/>
          <w:szCs w:val="24"/>
        </w:rPr>
        <w:t> </w:t>
      </w:r>
    </w:p>
    <w:tbl>
      <w:tblPr>
        <w:tblStyle w:val="a7"/>
        <w:tblW w:w="11190" w:type="dxa"/>
        <w:tblLook w:val="04A0"/>
      </w:tblPr>
      <w:tblGrid>
        <w:gridCol w:w="1120"/>
        <w:gridCol w:w="1176"/>
        <w:gridCol w:w="2187"/>
        <w:gridCol w:w="6707"/>
      </w:tblGrid>
      <w:tr w:rsidR="005E00AE" w:rsidRPr="005E00AE" w:rsidTr="005E00AE">
        <w:tc>
          <w:tcPr>
            <w:tcW w:w="915" w:type="dxa"/>
            <w:hideMark/>
          </w:tcPr>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考试</w:t>
            </w:r>
          </w:p>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名称</w:t>
            </w:r>
          </w:p>
        </w:tc>
        <w:tc>
          <w:tcPr>
            <w:tcW w:w="960" w:type="dxa"/>
            <w:hideMark/>
          </w:tcPr>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级别</w:t>
            </w:r>
          </w:p>
        </w:tc>
        <w:tc>
          <w:tcPr>
            <w:tcW w:w="1785" w:type="dxa"/>
            <w:hideMark/>
          </w:tcPr>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专业</w:t>
            </w:r>
          </w:p>
        </w:tc>
        <w:tc>
          <w:tcPr>
            <w:tcW w:w="5475" w:type="dxa"/>
            <w:hideMark/>
          </w:tcPr>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科</w:t>
            </w:r>
            <w:r w:rsidRPr="005E00AE">
              <w:rPr>
                <w:rFonts w:ascii="宋体" w:eastAsia="宋体" w:hAnsi="宋体" w:hint="eastAsia"/>
                <w:noProof w:val="0"/>
                <w:color w:val="auto"/>
                <w:szCs w:val="24"/>
              </w:rPr>
              <w:t>        </w:t>
            </w:r>
            <w:r w:rsidRPr="005E00AE">
              <w:rPr>
                <w:rFonts w:ascii="仿宋" w:eastAsia="仿宋" w:hAnsi="仿宋" w:hint="eastAsia"/>
                <w:noProof w:val="0"/>
                <w:color w:val="auto"/>
                <w:szCs w:val="24"/>
              </w:rPr>
              <w:t>目</w:t>
            </w:r>
          </w:p>
        </w:tc>
      </w:tr>
      <w:tr w:rsidR="005E00AE" w:rsidRPr="005E00AE" w:rsidTr="005E00AE">
        <w:tc>
          <w:tcPr>
            <w:tcW w:w="915" w:type="dxa"/>
            <w:vMerge w:val="restart"/>
            <w:hideMark/>
          </w:tcPr>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宋体" w:eastAsia="宋体" w:hAnsi="宋体" w:hint="eastAsia"/>
                <w:noProof w:val="0"/>
                <w:color w:val="auto"/>
                <w:szCs w:val="24"/>
              </w:rPr>
              <w:t> </w:t>
            </w:r>
          </w:p>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034.</w:t>
            </w:r>
          </w:p>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一</w:t>
            </w:r>
          </w:p>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级</w:t>
            </w:r>
          </w:p>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建</w:t>
            </w:r>
          </w:p>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造</w:t>
            </w:r>
          </w:p>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师</w:t>
            </w:r>
          </w:p>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相</w:t>
            </w:r>
          </w:p>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应</w:t>
            </w:r>
          </w:p>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专</w:t>
            </w:r>
          </w:p>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业</w:t>
            </w:r>
          </w:p>
        </w:tc>
        <w:tc>
          <w:tcPr>
            <w:tcW w:w="960" w:type="dxa"/>
            <w:vMerge w:val="restart"/>
            <w:hideMark/>
          </w:tcPr>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宋体" w:eastAsia="宋体" w:hAnsi="宋体" w:hint="eastAsia"/>
                <w:noProof w:val="0"/>
                <w:color w:val="auto"/>
                <w:szCs w:val="24"/>
              </w:rPr>
              <w:t> </w:t>
            </w:r>
          </w:p>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宋体" w:eastAsia="宋体" w:hAnsi="宋体" w:hint="eastAsia"/>
                <w:noProof w:val="0"/>
                <w:color w:val="auto"/>
                <w:szCs w:val="24"/>
              </w:rPr>
              <w:t> </w:t>
            </w:r>
            <w:r w:rsidRPr="005E00AE">
              <w:rPr>
                <w:rFonts w:ascii="仿宋" w:eastAsia="仿宋" w:hAnsi="仿宋" w:cs="仿宋" w:hint="eastAsia"/>
                <w:noProof w:val="0"/>
                <w:color w:val="auto"/>
                <w:szCs w:val="24"/>
              </w:rPr>
              <w:t>01</w:t>
            </w:r>
            <w:r w:rsidRPr="005E00AE">
              <w:rPr>
                <w:rFonts w:ascii="仿宋" w:eastAsia="仿宋" w:hAnsi="仿宋" w:hint="eastAsia"/>
                <w:noProof w:val="0"/>
                <w:color w:val="auto"/>
                <w:szCs w:val="24"/>
              </w:rPr>
              <w:t>．</w:t>
            </w:r>
          </w:p>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宋体" w:eastAsia="宋体" w:hAnsi="宋体" w:hint="eastAsia"/>
                <w:noProof w:val="0"/>
                <w:color w:val="auto"/>
                <w:szCs w:val="24"/>
              </w:rPr>
              <w:t> </w:t>
            </w:r>
          </w:p>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增</w:t>
            </w:r>
          </w:p>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宋体" w:eastAsia="宋体" w:hAnsi="宋体" w:hint="eastAsia"/>
                <w:noProof w:val="0"/>
                <w:color w:val="auto"/>
                <w:szCs w:val="24"/>
              </w:rPr>
              <w:t> </w:t>
            </w:r>
          </w:p>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报</w:t>
            </w:r>
          </w:p>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宋体" w:eastAsia="宋体" w:hAnsi="宋体" w:hint="eastAsia"/>
                <w:noProof w:val="0"/>
                <w:color w:val="auto"/>
                <w:szCs w:val="24"/>
              </w:rPr>
              <w:t> </w:t>
            </w:r>
          </w:p>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专</w:t>
            </w:r>
          </w:p>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宋体" w:eastAsia="宋体" w:hAnsi="宋体" w:hint="eastAsia"/>
                <w:noProof w:val="0"/>
                <w:color w:val="auto"/>
                <w:szCs w:val="24"/>
              </w:rPr>
              <w:t> </w:t>
            </w:r>
          </w:p>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业</w:t>
            </w:r>
          </w:p>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宋体" w:eastAsia="宋体" w:hAnsi="宋体" w:hint="eastAsia"/>
                <w:noProof w:val="0"/>
                <w:color w:val="auto"/>
                <w:szCs w:val="24"/>
              </w:rPr>
              <w:t> </w:t>
            </w:r>
          </w:p>
        </w:tc>
        <w:tc>
          <w:tcPr>
            <w:tcW w:w="1785" w:type="dxa"/>
            <w:hideMark/>
          </w:tcPr>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02.公路工程</w:t>
            </w:r>
          </w:p>
        </w:tc>
        <w:tc>
          <w:tcPr>
            <w:tcW w:w="5475" w:type="dxa"/>
            <w:hideMark/>
          </w:tcPr>
          <w:p w:rsidR="005E00AE" w:rsidRPr="005E00AE" w:rsidRDefault="005E00AE" w:rsidP="005E00AE">
            <w:pPr>
              <w:spacing w:line="324" w:lineRule="atLeast"/>
              <w:ind w:firstLineChars="0" w:firstLine="0"/>
              <w:rPr>
                <w:rFonts w:ascii="宋体" w:eastAsia="宋体" w:hAnsi="宋体"/>
                <w:noProof w:val="0"/>
                <w:color w:val="auto"/>
                <w:szCs w:val="24"/>
              </w:rPr>
            </w:pPr>
            <w:r w:rsidRPr="005E00AE">
              <w:rPr>
                <w:rFonts w:ascii="仿宋" w:eastAsia="仿宋" w:hAnsi="仿宋" w:hint="eastAsia"/>
                <w:noProof w:val="0"/>
                <w:color w:val="auto"/>
                <w:szCs w:val="24"/>
              </w:rPr>
              <w:t>4.专业工程管理与实务（公路工程）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auto"/>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auto"/>
                <w:szCs w:val="24"/>
              </w:rPr>
            </w:pPr>
          </w:p>
        </w:tc>
        <w:tc>
          <w:tcPr>
            <w:tcW w:w="1785" w:type="dxa"/>
            <w:hideMark/>
          </w:tcPr>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03.铁路工程</w:t>
            </w:r>
          </w:p>
        </w:tc>
        <w:tc>
          <w:tcPr>
            <w:tcW w:w="5475" w:type="dxa"/>
            <w:hideMark/>
          </w:tcPr>
          <w:p w:rsidR="005E00AE" w:rsidRPr="005E00AE" w:rsidRDefault="005E00AE" w:rsidP="005E00AE">
            <w:pPr>
              <w:spacing w:line="324" w:lineRule="atLeast"/>
              <w:ind w:firstLineChars="0" w:firstLine="0"/>
              <w:rPr>
                <w:rFonts w:ascii="宋体" w:eastAsia="宋体" w:hAnsi="宋体"/>
                <w:noProof w:val="0"/>
                <w:color w:val="auto"/>
                <w:szCs w:val="24"/>
              </w:rPr>
            </w:pPr>
            <w:r w:rsidRPr="005E00AE">
              <w:rPr>
                <w:rFonts w:ascii="仿宋" w:eastAsia="仿宋" w:hAnsi="仿宋" w:hint="eastAsia"/>
                <w:noProof w:val="0"/>
                <w:color w:val="auto"/>
                <w:szCs w:val="24"/>
              </w:rPr>
              <w:t>4.专业工程管理与实务（铁路工程）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auto"/>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auto"/>
                <w:szCs w:val="24"/>
              </w:rPr>
            </w:pPr>
          </w:p>
        </w:tc>
        <w:tc>
          <w:tcPr>
            <w:tcW w:w="1785" w:type="dxa"/>
            <w:hideMark/>
          </w:tcPr>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04.民航机场工程</w:t>
            </w:r>
          </w:p>
        </w:tc>
        <w:tc>
          <w:tcPr>
            <w:tcW w:w="5475" w:type="dxa"/>
            <w:hideMark/>
          </w:tcPr>
          <w:p w:rsidR="005E00AE" w:rsidRPr="005E00AE" w:rsidRDefault="005E00AE" w:rsidP="005E00AE">
            <w:pPr>
              <w:spacing w:line="324" w:lineRule="atLeast"/>
              <w:ind w:firstLineChars="0" w:firstLine="0"/>
              <w:rPr>
                <w:rFonts w:ascii="宋体" w:eastAsia="宋体" w:hAnsi="宋体"/>
                <w:noProof w:val="0"/>
                <w:color w:val="auto"/>
                <w:szCs w:val="24"/>
              </w:rPr>
            </w:pPr>
            <w:r w:rsidRPr="005E00AE">
              <w:rPr>
                <w:rFonts w:ascii="仿宋" w:eastAsia="仿宋" w:hAnsi="仿宋" w:hint="eastAsia"/>
                <w:noProof w:val="0"/>
                <w:color w:val="auto"/>
                <w:szCs w:val="24"/>
              </w:rPr>
              <w:t>4.专业工程管理与实务（民航机场工程）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auto"/>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auto"/>
                <w:szCs w:val="24"/>
              </w:rPr>
            </w:pPr>
          </w:p>
        </w:tc>
        <w:tc>
          <w:tcPr>
            <w:tcW w:w="1785" w:type="dxa"/>
            <w:hideMark/>
          </w:tcPr>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05.港口与航道工程</w:t>
            </w:r>
          </w:p>
        </w:tc>
        <w:tc>
          <w:tcPr>
            <w:tcW w:w="5475" w:type="dxa"/>
            <w:hideMark/>
          </w:tcPr>
          <w:p w:rsidR="005E00AE" w:rsidRPr="005E00AE" w:rsidRDefault="005E00AE" w:rsidP="005E00AE">
            <w:pPr>
              <w:spacing w:line="324" w:lineRule="atLeast"/>
              <w:ind w:firstLineChars="0" w:firstLine="0"/>
              <w:rPr>
                <w:rFonts w:ascii="宋体" w:eastAsia="宋体" w:hAnsi="宋体"/>
                <w:noProof w:val="0"/>
                <w:color w:val="auto"/>
                <w:szCs w:val="24"/>
              </w:rPr>
            </w:pPr>
            <w:r w:rsidRPr="005E00AE">
              <w:rPr>
                <w:rFonts w:ascii="仿宋" w:eastAsia="仿宋" w:hAnsi="仿宋" w:hint="eastAsia"/>
                <w:noProof w:val="0"/>
                <w:color w:val="auto"/>
                <w:szCs w:val="24"/>
              </w:rPr>
              <w:t>4.专业工程管理与实务（港口与航道工程）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auto"/>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auto"/>
                <w:szCs w:val="24"/>
              </w:rPr>
            </w:pPr>
          </w:p>
        </w:tc>
        <w:tc>
          <w:tcPr>
            <w:tcW w:w="1785" w:type="dxa"/>
            <w:hideMark/>
          </w:tcPr>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06.水利水电工程</w:t>
            </w:r>
          </w:p>
        </w:tc>
        <w:tc>
          <w:tcPr>
            <w:tcW w:w="5475" w:type="dxa"/>
            <w:hideMark/>
          </w:tcPr>
          <w:p w:rsidR="005E00AE" w:rsidRPr="005E00AE" w:rsidRDefault="005E00AE" w:rsidP="005E00AE">
            <w:pPr>
              <w:spacing w:line="324" w:lineRule="atLeast"/>
              <w:ind w:firstLineChars="0" w:firstLine="0"/>
              <w:rPr>
                <w:rFonts w:ascii="宋体" w:eastAsia="宋体" w:hAnsi="宋体"/>
                <w:noProof w:val="0"/>
                <w:color w:val="auto"/>
                <w:szCs w:val="24"/>
              </w:rPr>
            </w:pPr>
            <w:r w:rsidRPr="005E00AE">
              <w:rPr>
                <w:rFonts w:ascii="仿宋" w:eastAsia="仿宋" w:hAnsi="仿宋" w:hint="eastAsia"/>
                <w:noProof w:val="0"/>
                <w:color w:val="auto"/>
                <w:szCs w:val="24"/>
              </w:rPr>
              <w:t>4.专业工程管理与实务（水利水电工程）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auto"/>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auto"/>
                <w:szCs w:val="24"/>
              </w:rPr>
            </w:pPr>
          </w:p>
        </w:tc>
        <w:tc>
          <w:tcPr>
            <w:tcW w:w="1785" w:type="dxa"/>
            <w:hideMark/>
          </w:tcPr>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11.市政公用工程</w:t>
            </w:r>
          </w:p>
        </w:tc>
        <w:tc>
          <w:tcPr>
            <w:tcW w:w="5475" w:type="dxa"/>
            <w:hideMark/>
          </w:tcPr>
          <w:p w:rsidR="005E00AE" w:rsidRPr="005E00AE" w:rsidRDefault="005E00AE" w:rsidP="005E00AE">
            <w:pPr>
              <w:spacing w:line="324" w:lineRule="atLeast"/>
              <w:ind w:firstLineChars="0" w:firstLine="0"/>
              <w:rPr>
                <w:rFonts w:ascii="宋体" w:eastAsia="宋体" w:hAnsi="宋体"/>
                <w:noProof w:val="0"/>
                <w:color w:val="auto"/>
                <w:szCs w:val="24"/>
              </w:rPr>
            </w:pPr>
            <w:r w:rsidRPr="005E00AE">
              <w:rPr>
                <w:rFonts w:ascii="仿宋" w:eastAsia="仿宋" w:hAnsi="仿宋" w:hint="eastAsia"/>
                <w:noProof w:val="0"/>
                <w:color w:val="auto"/>
                <w:szCs w:val="24"/>
              </w:rPr>
              <w:t>4.专业工程管理与实务（市政公用工程）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auto"/>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auto"/>
                <w:szCs w:val="24"/>
              </w:rPr>
            </w:pPr>
          </w:p>
        </w:tc>
        <w:tc>
          <w:tcPr>
            <w:tcW w:w="1785" w:type="dxa"/>
            <w:hideMark/>
          </w:tcPr>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12.通信与广电工程</w:t>
            </w:r>
          </w:p>
        </w:tc>
        <w:tc>
          <w:tcPr>
            <w:tcW w:w="5475" w:type="dxa"/>
            <w:hideMark/>
          </w:tcPr>
          <w:p w:rsidR="005E00AE" w:rsidRPr="005E00AE" w:rsidRDefault="005E00AE" w:rsidP="005E00AE">
            <w:pPr>
              <w:spacing w:line="324" w:lineRule="atLeast"/>
              <w:ind w:firstLineChars="0" w:firstLine="0"/>
              <w:rPr>
                <w:rFonts w:ascii="宋体" w:eastAsia="宋体" w:hAnsi="宋体"/>
                <w:noProof w:val="0"/>
                <w:color w:val="auto"/>
                <w:szCs w:val="24"/>
              </w:rPr>
            </w:pPr>
            <w:r w:rsidRPr="005E00AE">
              <w:rPr>
                <w:rFonts w:ascii="仿宋" w:eastAsia="仿宋" w:hAnsi="仿宋" w:hint="eastAsia"/>
                <w:noProof w:val="0"/>
                <w:color w:val="auto"/>
                <w:szCs w:val="24"/>
              </w:rPr>
              <w:t>4.专业工程管理与实务（通信与广电工程）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auto"/>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auto"/>
                <w:szCs w:val="24"/>
              </w:rPr>
            </w:pPr>
          </w:p>
        </w:tc>
        <w:tc>
          <w:tcPr>
            <w:tcW w:w="1785" w:type="dxa"/>
            <w:hideMark/>
          </w:tcPr>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15.建筑工程</w:t>
            </w:r>
          </w:p>
        </w:tc>
        <w:tc>
          <w:tcPr>
            <w:tcW w:w="5475" w:type="dxa"/>
            <w:hideMark/>
          </w:tcPr>
          <w:p w:rsidR="005E00AE" w:rsidRPr="005E00AE" w:rsidRDefault="005E00AE" w:rsidP="005E00AE">
            <w:pPr>
              <w:spacing w:line="324" w:lineRule="atLeast"/>
              <w:ind w:firstLineChars="0" w:firstLine="0"/>
              <w:rPr>
                <w:rFonts w:ascii="宋体" w:eastAsia="宋体" w:hAnsi="宋体"/>
                <w:noProof w:val="0"/>
                <w:color w:val="auto"/>
                <w:szCs w:val="24"/>
              </w:rPr>
            </w:pPr>
            <w:r w:rsidRPr="005E00AE">
              <w:rPr>
                <w:rFonts w:ascii="仿宋" w:eastAsia="仿宋" w:hAnsi="仿宋" w:hint="eastAsia"/>
                <w:noProof w:val="0"/>
                <w:color w:val="auto"/>
                <w:szCs w:val="24"/>
              </w:rPr>
              <w:t>4.专业工程管理与实务（建筑工程）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auto"/>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auto"/>
                <w:szCs w:val="24"/>
              </w:rPr>
            </w:pPr>
          </w:p>
        </w:tc>
        <w:tc>
          <w:tcPr>
            <w:tcW w:w="1785" w:type="dxa"/>
            <w:hideMark/>
          </w:tcPr>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16.矿业工程</w:t>
            </w:r>
          </w:p>
        </w:tc>
        <w:tc>
          <w:tcPr>
            <w:tcW w:w="5475" w:type="dxa"/>
            <w:hideMark/>
          </w:tcPr>
          <w:p w:rsidR="005E00AE" w:rsidRPr="005E00AE" w:rsidRDefault="005E00AE" w:rsidP="005E00AE">
            <w:pPr>
              <w:spacing w:line="324" w:lineRule="atLeast"/>
              <w:ind w:firstLineChars="0" w:firstLine="0"/>
              <w:rPr>
                <w:rFonts w:ascii="宋体" w:eastAsia="宋体" w:hAnsi="宋体"/>
                <w:noProof w:val="0"/>
                <w:color w:val="auto"/>
                <w:szCs w:val="24"/>
              </w:rPr>
            </w:pPr>
            <w:r w:rsidRPr="005E00AE">
              <w:rPr>
                <w:rFonts w:ascii="仿宋" w:eastAsia="仿宋" w:hAnsi="仿宋" w:hint="eastAsia"/>
                <w:noProof w:val="0"/>
                <w:color w:val="auto"/>
                <w:szCs w:val="24"/>
              </w:rPr>
              <w:t>4.专业工程管理与实务（矿业工程）</w:t>
            </w:r>
          </w:p>
        </w:tc>
      </w:tr>
      <w:tr w:rsidR="005E00AE" w:rsidRPr="005E00AE" w:rsidTr="005E00AE">
        <w:tc>
          <w:tcPr>
            <w:tcW w:w="0" w:type="auto"/>
            <w:vMerge/>
            <w:hideMark/>
          </w:tcPr>
          <w:p w:rsidR="005E00AE" w:rsidRPr="005E00AE" w:rsidRDefault="005E00AE" w:rsidP="005E00AE">
            <w:pPr>
              <w:spacing w:line="240" w:lineRule="auto"/>
              <w:ind w:firstLineChars="0" w:firstLine="0"/>
              <w:rPr>
                <w:rFonts w:ascii="宋体" w:eastAsia="宋体" w:hAnsi="宋体"/>
                <w:noProof w:val="0"/>
                <w:color w:val="auto"/>
                <w:szCs w:val="24"/>
              </w:rPr>
            </w:pPr>
          </w:p>
        </w:tc>
        <w:tc>
          <w:tcPr>
            <w:tcW w:w="0" w:type="auto"/>
            <w:vMerge/>
            <w:hideMark/>
          </w:tcPr>
          <w:p w:rsidR="005E00AE" w:rsidRPr="005E00AE" w:rsidRDefault="005E00AE" w:rsidP="005E00AE">
            <w:pPr>
              <w:spacing w:line="240" w:lineRule="auto"/>
              <w:ind w:firstLineChars="0" w:firstLine="0"/>
              <w:rPr>
                <w:rFonts w:ascii="宋体" w:eastAsia="宋体" w:hAnsi="宋体"/>
                <w:noProof w:val="0"/>
                <w:color w:val="auto"/>
                <w:szCs w:val="24"/>
              </w:rPr>
            </w:pPr>
          </w:p>
        </w:tc>
        <w:tc>
          <w:tcPr>
            <w:tcW w:w="1785" w:type="dxa"/>
            <w:hideMark/>
          </w:tcPr>
          <w:p w:rsidR="005E00AE" w:rsidRPr="005E00AE" w:rsidRDefault="005E00AE" w:rsidP="005E00AE">
            <w:pPr>
              <w:spacing w:line="324" w:lineRule="atLeast"/>
              <w:ind w:firstLineChars="0" w:firstLine="0"/>
              <w:jc w:val="center"/>
              <w:rPr>
                <w:rFonts w:ascii="宋体" w:eastAsia="宋体" w:hAnsi="宋体"/>
                <w:noProof w:val="0"/>
                <w:color w:val="auto"/>
                <w:szCs w:val="24"/>
              </w:rPr>
            </w:pPr>
            <w:r w:rsidRPr="005E00AE">
              <w:rPr>
                <w:rFonts w:ascii="仿宋" w:eastAsia="仿宋" w:hAnsi="仿宋" w:hint="eastAsia"/>
                <w:noProof w:val="0"/>
                <w:color w:val="auto"/>
                <w:szCs w:val="24"/>
              </w:rPr>
              <w:t>17.机电工程</w:t>
            </w:r>
          </w:p>
        </w:tc>
        <w:tc>
          <w:tcPr>
            <w:tcW w:w="5475" w:type="dxa"/>
            <w:hideMark/>
          </w:tcPr>
          <w:p w:rsidR="005E00AE" w:rsidRPr="005E00AE" w:rsidRDefault="005E00AE" w:rsidP="005E00AE">
            <w:pPr>
              <w:spacing w:line="324" w:lineRule="atLeast"/>
              <w:ind w:firstLineChars="0" w:firstLine="0"/>
              <w:rPr>
                <w:rFonts w:ascii="宋体" w:eastAsia="宋体" w:hAnsi="宋体"/>
                <w:noProof w:val="0"/>
                <w:color w:val="auto"/>
                <w:szCs w:val="24"/>
              </w:rPr>
            </w:pPr>
            <w:r w:rsidRPr="005E00AE">
              <w:rPr>
                <w:rFonts w:ascii="仿宋" w:eastAsia="仿宋" w:hAnsi="仿宋" w:hint="eastAsia"/>
                <w:noProof w:val="0"/>
                <w:color w:val="auto"/>
                <w:szCs w:val="24"/>
              </w:rPr>
              <w:t>4.专业工程管理与实务（机电工程）</w:t>
            </w:r>
          </w:p>
        </w:tc>
      </w:tr>
    </w:tbl>
    <w:p w:rsidR="005E00AE" w:rsidRPr="005E00AE" w:rsidRDefault="005E00AE" w:rsidP="005E00AE">
      <w:pPr>
        <w:shd w:val="clear" w:color="auto" w:fill="FFFFFF"/>
        <w:spacing w:line="396" w:lineRule="atLeast"/>
        <w:ind w:firstLineChars="0" w:firstLine="480"/>
        <w:rPr>
          <w:rFonts w:ascii="宋体" w:eastAsia="宋体" w:hAnsi="宋体" w:hint="eastAsia"/>
          <w:noProof w:val="0"/>
          <w:color w:val="000000"/>
          <w:sz w:val="18"/>
        </w:rPr>
      </w:pPr>
      <w:r w:rsidRPr="005E00AE">
        <w:rPr>
          <w:rFonts w:ascii="宋体" w:eastAsia="宋体" w:hAnsi="宋体" w:hint="eastAsia"/>
          <w:noProof w:val="0"/>
          <w:color w:val="000000"/>
          <w:szCs w:val="24"/>
        </w:rPr>
        <w:t> </w:t>
      </w:r>
    </w:p>
    <w:p w:rsidR="00D15D23" w:rsidRPr="005E00AE" w:rsidRDefault="00D15D23" w:rsidP="005E00AE">
      <w:pPr>
        <w:ind w:firstLineChars="0" w:firstLine="0"/>
      </w:pPr>
    </w:p>
    <w:sectPr w:rsidR="00D15D23" w:rsidRPr="005E00AE" w:rsidSect="00D15D2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BF3" w:rsidRDefault="00921BF3" w:rsidP="005E00AE">
      <w:pPr>
        <w:spacing w:line="240" w:lineRule="auto"/>
        <w:ind w:firstLine="480"/>
      </w:pPr>
      <w:r>
        <w:separator/>
      </w:r>
    </w:p>
  </w:endnote>
  <w:endnote w:type="continuationSeparator" w:id="0">
    <w:p w:rsidR="00921BF3" w:rsidRDefault="00921BF3" w:rsidP="005E00AE">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0AE" w:rsidRDefault="005E00AE" w:rsidP="005E00A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0AE" w:rsidRDefault="005E00AE" w:rsidP="005E00AE">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0AE" w:rsidRDefault="005E00AE" w:rsidP="005E00A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BF3" w:rsidRDefault="00921BF3" w:rsidP="005E00AE">
      <w:pPr>
        <w:spacing w:line="240" w:lineRule="auto"/>
        <w:ind w:firstLine="480"/>
      </w:pPr>
      <w:r>
        <w:separator/>
      </w:r>
    </w:p>
  </w:footnote>
  <w:footnote w:type="continuationSeparator" w:id="0">
    <w:p w:rsidR="00921BF3" w:rsidRDefault="00921BF3" w:rsidP="005E00AE">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0AE" w:rsidRDefault="005E00AE" w:rsidP="005E00AE">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0AE" w:rsidRDefault="005E00AE" w:rsidP="005E00AE">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0AE" w:rsidRDefault="005E00AE" w:rsidP="005E00AE">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00AE"/>
    <w:rsid w:val="00182D76"/>
    <w:rsid w:val="005E00AE"/>
    <w:rsid w:val="00921BF3"/>
    <w:rsid w:val="00D15D23"/>
    <w:rsid w:val="00E11A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60"/>
    <w:pPr>
      <w:spacing w:line="360" w:lineRule="auto"/>
      <w:ind w:firstLineChars="200" w:firstLine="200"/>
    </w:pPr>
    <w:rPr>
      <w:rFonts w:ascii="微软雅黑" w:hAnsi="微软雅黑" w:cs="宋体"/>
      <w:noProof/>
      <w:color w:val="000000" w:themeColor="text1"/>
      <w:kern w:val="0"/>
      <w:sz w:val="24"/>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00AE"/>
    <w:pPr>
      <w:pBdr>
        <w:bottom w:val="single" w:sz="6" w:space="1" w:color="auto"/>
      </w:pBdr>
      <w:tabs>
        <w:tab w:val="center" w:pos="4153"/>
        <w:tab w:val="right" w:pos="8306"/>
      </w:tabs>
      <w:snapToGrid w:val="0"/>
      <w:spacing w:line="240" w:lineRule="auto"/>
      <w:jc w:val="center"/>
    </w:pPr>
    <w:rPr>
      <w:sz w:val="18"/>
    </w:rPr>
  </w:style>
  <w:style w:type="character" w:customStyle="1" w:styleId="Char">
    <w:name w:val="页眉 Char"/>
    <w:basedOn w:val="a0"/>
    <w:link w:val="a3"/>
    <w:uiPriority w:val="99"/>
    <w:semiHidden/>
    <w:rsid w:val="005E00AE"/>
    <w:rPr>
      <w:rFonts w:ascii="微软雅黑" w:hAnsi="微软雅黑" w:cs="宋体"/>
      <w:noProof/>
      <w:color w:val="000000" w:themeColor="text1"/>
      <w:kern w:val="0"/>
      <w:sz w:val="18"/>
      <w:szCs w:val="18"/>
    </w:rPr>
  </w:style>
  <w:style w:type="paragraph" w:styleId="a4">
    <w:name w:val="footer"/>
    <w:basedOn w:val="a"/>
    <w:link w:val="Char0"/>
    <w:uiPriority w:val="99"/>
    <w:semiHidden/>
    <w:unhideWhenUsed/>
    <w:rsid w:val="005E00AE"/>
    <w:pPr>
      <w:tabs>
        <w:tab w:val="center" w:pos="4153"/>
        <w:tab w:val="right" w:pos="8306"/>
      </w:tabs>
      <w:snapToGrid w:val="0"/>
      <w:spacing w:line="240" w:lineRule="auto"/>
    </w:pPr>
    <w:rPr>
      <w:sz w:val="18"/>
    </w:rPr>
  </w:style>
  <w:style w:type="character" w:customStyle="1" w:styleId="Char0">
    <w:name w:val="页脚 Char"/>
    <w:basedOn w:val="a0"/>
    <w:link w:val="a4"/>
    <w:uiPriority w:val="99"/>
    <w:semiHidden/>
    <w:rsid w:val="005E00AE"/>
    <w:rPr>
      <w:rFonts w:ascii="微软雅黑" w:hAnsi="微软雅黑" w:cs="宋体"/>
      <w:noProof/>
      <w:color w:val="000000" w:themeColor="text1"/>
      <w:kern w:val="0"/>
      <w:sz w:val="18"/>
      <w:szCs w:val="18"/>
    </w:rPr>
  </w:style>
  <w:style w:type="character" w:customStyle="1" w:styleId="apple-converted-space">
    <w:name w:val="apple-converted-space"/>
    <w:basedOn w:val="a0"/>
    <w:rsid w:val="005E00AE"/>
  </w:style>
  <w:style w:type="character" w:styleId="a5">
    <w:name w:val="Hyperlink"/>
    <w:basedOn w:val="a0"/>
    <w:uiPriority w:val="99"/>
    <w:semiHidden/>
    <w:unhideWhenUsed/>
    <w:rsid w:val="005E00AE"/>
    <w:rPr>
      <w:color w:val="0000FF"/>
      <w:u w:val="single"/>
    </w:rPr>
  </w:style>
  <w:style w:type="paragraph" w:styleId="a6">
    <w:name w:val="Plain Text"/>
    <w:basedOn w:val="a"/>
    <w:link w:val="Char1"/>
    <w:uiPriority w:val="99"/>
    <w:semiHidden/>
    <w:unhideWhenUsed/>
    <w:rsid w:val="005E00AE"/>
    <w:pPr>
      <w:spacing w:before="100" w:beforeAutospacing="1" w:after="100" w:afterAutospacing="1" w:line="240" w:lineRule="auto"/>
      <w:ind w:firstLineChars="0" w:firstLine="0"/>
    </w:pPr>
    <w:rPr>
      <w:rFonts w:ascii="宋体" w:eastAsia="宋体" w:hAnsi="宋体"/>
      <w:noProof w:val="0"/>
      <w:color w:val="auto"/>
      <w:szCs w:val="24"/>
    </w:rPr>
  </w:style>
  <w:style w:type="character" w:customStyle="1" w:styleId="Char1">
    <w:name w:val="纯文本 Char"/>
    <w:basedOn w:val="a0"/>
    <w:link w:val="a6"/>
    <w:uiPriority w:val="99"/>
    <w:semiHidden/>
    <w:rsid w:val="005E00AE"/>
    <w:rPr>
      <w:rFonts w:ascii="宋体" w:eastAsia="宋体" w:hAnsi="宋体" w:cs="宋体"/>
      <w:kern w:val="0"/>
      <w:sz w:val="24"/>
      <w:szCs w:val="24"/>
    </w:rPr>
  </w:style>
  <w:style w:type="table" w:styleId="a7">
    <w:name w:val="Table Grid"/>
    <w:basedOn w:val="a1"/>
    <w:uiPriority w:val="59"/>
    <w:rsid w:val="005E0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4122659">
      <w:bodyDiv w:val="1"/>
      <w:marLeft w:val="0"/>
      <w:marRight w:val="0"/>
      <w:marTop w:val="0"/>
      <w:marBottom w:val="0"/>
      <w:divBdr>
        <w:top w:val="none" w:sz="0" w:space="0" w:color="auto"/>
        <w:left w:val="none" w:sz="0" w:space="0" w:color="auto"/>
        <w:bottom w:val="none" w:sz="0" w:space="0" w:color="auto"/>
        <w:right w:val="none" w:sz="0" w:space="0" w:color="auto"/>
      </w:divBdr>
    </w:div>
    <w:div w:id="1249537405">
      <w:bodyDiv w:val="1"/>
      <w:marLeft w:val="0"/>
      <w:marRight w:val="0"/>
      <w:marTop w:val="0"/>
      <w:marBottom w:val="0"/>
      <w:divBdr>
        <w:top w:val="none" w:sz="0" w:space="0" w:color="auto"/>
        <w:left w:val="none" w:sz="0" w:space="0" w:color="auto"/>
        <w:bottom w:val="none" w:sz="0" w:space="0" w:color="auto"/>
        <w:right w:val="none" w:sz="0" w:space="0" w:color="auto"/>
      </w:divBdr>
    </w:div>
    <w:div w:id="19953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xzs.mohrss.gov.cn/"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hn12333.com:81/comm_front/query/technicalSchoolDiplomaQuery.jsp"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unbys.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2017-06-08T09:27:00Z</dcterms:created>
  <dcterms:modified xsi:type="dcterms:W3CDTF">2017-06-08T09:28:00Z</dcterms:modified>
</cp:coreProperties>
</file>