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240" w:lineRule="auto"/>
        <w:ind w:left="0" w:right="0" w:firstLine="0"/>
        <w:jc w:val="both"/>
        <w:rPr>
          <w:rFonts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附件2</w:t>
      </w:r>
    </w:p>
    <w:p>
      <w:pPr>
        <w:pStyle w:val="2"/>
        <w:keepNext w:val="0"/>
        <w:keepLines w:val="0"/>
        <w:widowControl/>
        <w:suppressLineNumbers w:val="0"/>
        <w:spacing w:before="75" w:beforeAutospacing="0" w:after="75" w:afterAutospacing="0" w:line="240" w:lineRule="auto"/>
        <w:ind w:left="0" w:right="0" w:firstLine="0"/>
        <w:jc w:val="center"/>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2017年度全国一级注册建筑师资格考试</w:t>
      </w:r>
    </w:p>
    <w:p>
      <w:pPr>
        <w:pStyle w:val="2"/>
        <w:keepNext w:val="0"/>
        <w:keepLines w:val="0"/>
        <w:widowControl/>
        <w:suppressLineNumbers w:val="0"/>
        <w:spacing w:before="75" w:beforeAutospacing="0" w:after="75" w:afterAutospacing="0" w:line="240" w:lineRule="auto"/>
        <w:ind w:left="0" w:right="0" w:firstLine="0"/>
        <w:jc w:val="center"/>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专业、学历及工作时间要求</w:t>
      </w:r>
    </w:p>
    <w:tbl>
      <w:tblPr>
        <w:tblW w:w="8514" w:type="dxa"/>
        <w:jc w:val="center"/>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837"/>
        <w:gridCol w:w="878"/>
        <w:gridCol w:w="2577"/>
        <w:gridCol w:w="2134"/>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cantSplit/>
          <w:trHeight w:val="1260" w:hRule="atLeast"/>
          <w:jc w:val="center"/>
        </w:trPr>
        <w:tc>
          <w:tcPr>
            <w:tcW w:w="1837"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专  业</w:t>
            </w:r>
          </w:p>
        </w:tc>
        <w:tc>
          <w:tcPr>
            <w:tcW w:w="345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学位或学历</w:t>
            </w:r>
          </w:p>
        </w:tc>
        <w:tc>
          <w:tcPr>
            <w:tcW w:w="2134"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取得学位或学历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后从事建筑设计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的最少年限</w:t>
            </w:r>
          </w:p>
        </w:tc>
        <w:tc>
          <w:tcPr>
            <w:tcW w:w="1088"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对应的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最迟毕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业年限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jc w:val="center"/>
        </w:trPr>
        <w:tc>
          <w:tcPr>
            <w:tcW w:w="1837"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建筑设计技术（原建筑设计）</w:t>
            </w:r>
          </w:p>
        </w:tc>
        <w:tc>
          <w:tcPr>
            <w:tcW w:w="878"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本科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以上</w:t>
            </w: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建筑学硕士或以上毕业</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jc w:val="center"/>
        </w:trPr>
        <w:tc>
          <w:tcPr>
            <w:tcW w:w="183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878"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建筑学学士</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3年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jc w:val="center"/>
        </w:trPr>
        <w:tc>
          <w:tcPr>
            <w:tcW w:w="183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878"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五年制工学士或毕业</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5年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2012年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jc w:val="center"/>
        </w:trPr>
        <w:tc>
          <w:tcPr>
            <w:tcW w:w="183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878"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四年制工学士或毕业</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7年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jc w:val="center"/>
        </w:trPr>
        <w:tc>
          <w:tcPr>
            <w:tcW w:w="183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878"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专科</w:t>
            </w: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三年制毕业</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9年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2008年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jc w:val="center"/>
        </w:trPr>
        <w:tc>
          <w:tcPr>
            <w:tcW w:w="183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878"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二年制毕业</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10年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2007年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25" w:hRule="atLeast"/>
          <w:jc w:val="center"/>
        </w:trPr>
        <w:tc>
          <w:tcPr>
            <w:tcW w:w="1837"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相近专业</w:t>
            </w:r>
          </w:p>
        </w:tc>
        <w:tc>
          <w:tcPr>
            <w:tcW w:w="878"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本科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以上</w:t>
            </w: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工学博士</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jc w:val="center"/>
        </w:trPr>
        <w:tc>
          <w:tcPr>
            <w:tcW w:w="183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878"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工学硕士或研究生毕业</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6年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jc w:val="center"/>
        </w:trPr>
        <w:tc>
          <w:tcPr>
            <w:tcW w:w="183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878"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五年制工学士或毕业</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7年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jc w:val="center"/>
        </w:trPr>
        <w:tc>
          <w:tcPr>
            <w:tcW w:w="183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878"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四年制工学士或毕业</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8年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2009年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jc w:val="center"/>
        </w:trPr>
        <w:tc>
          <w:tcPr>
            <w:tcW w:w="183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878"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专科</w:t>
            </w: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三年制毕业</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10年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2007年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jc w:val="center"/>
        </w:trPr>
        <w:tc>
          <w:tcPr>
            <w:tcW w:w="183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878"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二年制毕业</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11年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2006年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jc w:val="center"/>
        </w:trPr>
        <w:tc>
          <w:tcPr>
            <w:tcW w:w="1837"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其它工科</w:t>
            </w:r>
          </w:p>
        </w:tc>
        <w:tc>
          <w:tcPr>
            <w:tcW w:w="878"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本科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以上</w:t>
            </w: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工学硕士或研究生毕业</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7年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jc w:val="center"/>
        </w:trPr>
        <w:tc>
          <w:tcPr>
            <w:tcW w:w="183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878"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五年制工学士或毕业</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8年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2009年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jc w:val="center"/>
        </w:trPr>
        <w:tc>
          <w:tcPr>
            <w:tcW w:w="183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878"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57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四年制工学士或毕业</w:t>
            </w:r>
          </w:p>
        </w:tc>
        <w:tc>
          <w:tcPr>
            <w:tcW w:w="213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9年</w:t>
            </w:r>
          </w:p>
        </w:tc>
        <w:tc>
          <w:tcPr>
            <w:tcW w:w="108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2008年</w:t>
            </w:r>
          </w:p>
        </w:tc>
      </w:tr>
    </w:tbl>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注：</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1.根据《中华人民共和国注册建筑师条例实施细则》（中华人民共和国建设部令第167　　　号）、《普通高等学校本科专业目录》（1998年版、2012年版）、《普通高等学校高职高专教育指导性专业目录》（2004年版）等相关规定，“相近专业”：本科及以上为城乡规划（原城市规划）、土木工程（原建筑工程、原工业与民用建筑工程）、风景园林、环境设计（原环境艺术、原环境艺术设计）；专科为城镇规划（原城乡规划）、建筑工程技术（原房屋建筑工程）、园林工程技术（原风景园林）、建筑装饰工程技术（原建筑装饰技术）、环境艺术设计（原环境艺术）。</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2.由于教育部专业名称调整及高校自设专业的影响，难以列举所有专业名称。如专业名称不在本表内的，可由考生提供学校专业课程设置、培养计划等材料，按下列情况审核处理：</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（1）主干课程设置及学时与建筑学专业一致，可参照建筑学（工学）、建筑设计技术专业相关规定报考；</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（2）多数主干课程设置及学时与建筑学专业一致，可参照相近专业相关规定报考；</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（3）主干课程设置及学时与相近专业基本一致，可参照相近专业相关规定报考。</w:t>
      </w:r>
    </w:p>
    <w:p>
      <w:pPr>
        <w:pStyle w:val="2"/>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br w:type="textWrapping"/>
      </w: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附件3</w:t>
      </w:r>
    </w:p>
    <w:p>
      <w:pPr>
        <w:pStyle w:val="2"/>
        <w:keepNext w:val="0"/>
        <w:keepLines w:val="0"/>
        <w:widowControl/>
        <w:suppressLineNumbers w:val="0"/>
        <w:spacing w:before="75" w:beforeAutospacing="0" w:after="75" w:afterAutospacing="0" w:line="240" w:lineRule="auto"/>
        <w:ind w:left="0" w:right="0" w:firstLine="0"/>
        <w:jc w:val="center"/>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2017年度全国二级注册建筑师资格考试</w:t>
      </w:r>
    </w:p>
    <w:p>
      <w:pPr>
        <w:pStyle w:val="2"/>
        <w:keepNext w:val="0"/>
        <w:keepLines w:val="0"/>
        <w:widowControl/>
        <w:suppressLineNumbers w:val="0"/>
        <w:spacing w:before="75" w:beforeAutospacing="0" w:after="75" w:afterAutospacing="0" w:line="240" w:lineRule="auto"/>
        <w:ind w:left="0" w:right="0" w:firstLine="0"/>
        <w:jc w:val="center"/>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专业、学历及工作时间要求</w:t>
      </w:r>
    </w:p>
    <w:tbl>
      <w:tblPr>
        <w:tblW w:w="8513" w:type="dxa"/>
        <w:jc w:val="center"/>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54"/>
        <w:gridCol w:w="1796"/>
        <w:gridCol w:w="2933"/>
        <w:gridCol w:w="1700"/>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cantSplit/>
          <w:trHeight w:val="1155" w:hRule="atLeast"/>
          <w:jc w:val="center"/>
        </w:trPr>
        <w:tc>
          <w:tcPr>
            <w:tcW w:w="285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专   业</w:t>
            </w:r>
          </w:p>
        </w:tc>
        <w:tc>
          <w:tcPr>
            <w:tcW w:w="2933"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学   历</w:t>
            </w:r>
          </w:p>
        </w:tc>
        <w:tc>
          <w:tcPr>
            <w:tcW w:w="17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取得学历后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从事建筑设计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的最少年限</w:t>
            </w:r>
          </w:p>
        </w:tc>
        <w:tc>
          <w:tcPr>
            <w:tcW w:w="10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对应的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最迟毕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业年限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5" w:hRule="atLeast"/>
          <w:jc w:val="center"/>
        </w:trPr>
        <w:tc>
          <w:tcPr>
            <w:tcW w:w="1054"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本科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及以上</w:t>
            </w:r>
          </w:p>
        </w:tc>
        <w:tc>
          <w:tcPr>
            <w:tcW w:w="179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建筑学</w:t>
            </w:r>
          </w:p>
        </w:tc>
        <w:tc>
          <w:tcPr>
            <w:tcW w:w="293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大学本科（含以上）毕业</w:t>
            </w:r>
          </w:p>
        </w:tc>
        <w:tc>
          <w:tcPr>
            <w:tcW w:w="17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2年</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5" w:hRule="atLeast"/>
          <w:jc w:val="center"/>
        </w:trPr>
        <w:tc>
          <w:tcPr>
            <w:tcW w:w="105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179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相近专业</w:t>
            </w:r>
          </w:p>
        </w:tc>
        <w:tc>
          <w:tcPr>
            <w:tcW w:w="293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大学本科（含以上）毕业</w:t>
            </w:r>
          </w:p>
        </w:tc>
        <w:tc>
          <w:tcPr>
            <w:tcW w:w="17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3年</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5" w:hRule="atLeast"/>
          <w:jc w:val="center"/>
        </w:trPr>
        <w:tc>
          <w:tcPr>
            <w:tcW w:w="1054"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专科</w:t>
            </w:r>
          </w:p>
        </w:tc>
        <w:tc>
          <w:tcPr>
            <w:tcW w:w="179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建筑设计技术（原建筑学、原建筑设计）</w:t>
            </w:r>
          </w:p>
        </w:tc>
        <w:tc>
          <w:tcPr>
            <w:tcW w:w="293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毕业</w:t>
            </w:r>
          </w:p>
        </w:tc>
        <w:tc>
          <w:tcPr>
            <w:tcW w:w="17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3年</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5" w:hRule="atLeast"/>
          <w:jc w:val="center"/>
        </w:trPr>
        <w:tc>
          <w:tcPr>
            <w:tcW w:w="105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179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相近专业</w:t>
            </w:r>
          </w:p>
        </w:tc>
        <w:tc>
          <w:tcPr>
            <w:tcW w:w="293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毕业</w:t>
            </w:r>
          </w:p>
        </w:tc>
        <w:tc>
          <w:tcPr>
            <w:tcW w:w="17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4年</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2013年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5" w:hRule="atLeast"/>
          <w:jc w:val="center"/>
        </w:trPr>
        <w:tc>
          <w:tcPr>
            <w:tcW w:w="1054"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中专</w:t>
            </w:r>
          </w:p>
        </w:tc>
        <w:tc>
          <w:tcPr>
            <w:tcW w:w="1796"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原建筑学、原建筑设计技术、原建筑设计</w:t>
            </w:r>
          </w:p>
        </w:tc>
        <w:tc>
          <w:tcPr>
            <w:tcW w:w="293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四年制（含高中起点三年制）毕业</w:t>
            </w:r>
          </w:p>
        </w:tc>
        <w:tc>
          <w:tcPr>
            <w:tcW w:w="17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5年</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2012年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5" w:hRule="atLeast"/>
          <w:jc w:val="center"/>
        </w:trPr>
        <w:tc>
          <w:tcPr>
            <w:tcW w:w="105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1796"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93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三年制（含高中起点二年制）毕业</w:t>
            </w:r>
          </w:p>
        </w:tc>
        <w:tc>
          <w:tcPr>
            <w:tcW w:w="17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7年</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5" w:hRule="atLeast"/>
          <w:jc w:val="center"/>
        </w:trPr>
        <w:tc>
          <w:tcPr>
            <w:tcW w:w="105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1796"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相近专业</w:t>
            </w:r>
          </w:p>
        </w:tc>
        <w:tc>
          <w:tcPr>
            <w:tcW w:w="293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四年制（含高中起点三年制）毕业</w:t>
            </w:r>
          </w:p>
        </w:tc>
        <w:tc>
          <w:tcPr>
            <w:tcW w:w="17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8年</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2009年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5" w:hRule="atLeast"/>
          <w:jc w:val="center"/>
        </w:trPr>
        <w:tc>
          <w:tcPr>
            <w:tcW w:w="105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1796"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93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三年制（含高中起点二年制）毕业</w:t>
            </w:r>
          </w:p>
        </w:tc>
        <w:tc>
          <w:tcPr>
            <w:tcW w:w="17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10年</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2007年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5" w:hRule="atLeast"/>
          <w:jc w:val="center"/>
        </w:trPr>
        <w:tc>
          <w:tcPr>
            <w:tcW w:w="105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179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原建筑学、原建筑设计技术、原建筑设计</w:t>
            </w:r>
          </w:p>
        </w:tc>
        <w:tc>
          <w:tcPr>
            <w:tcW w:w="293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三年制成人中专毕业</w:t>
            </w:r>
          </w:p>
        </w:tc>
        <w:tc>
          <w:tcPr>
            <w:tcW w:w="17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8年</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2009年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5" w:hRule="atLeast"/>
          <w:jc w:val="center"/>
        </w:trPr>
        <w:tc>
          <w:tcPr>
            <w:tcW w:w="105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179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相近专业</w:t>
            </w:r>
          </w:p>
        </w:tc>
        <w:tc>
          <w:tcPr>
            <w:tcW w:w="293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三年制成人中专毕业</w:t>
            </w:r>
          </w:p>
        </w:tc>
        <w:tc>
          <w:tcPr>
            <w:tcW w:w="17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10年</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2007年</w:t>
            </w:r>
          </w:p>
        </w:tc>
      </w:tr>
    </w:tbl>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注：</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1.根据《中华人民共和国注册建筑师条例实施细则》（中华人民共和国建设部令第167号）、《普通高等学校本科专业目录》（1998年版、2012年版）、《普通高等学校高职高专教育指导性专业目录》（2004年版）、《中等职业学校专业目录》（2010年版）等相关规定，“相近专业”：本科及以上为城乡规划（原城市规划）、土木工程（原建筑工程、原工业与民用建筑工程）、风景园林、环境设计（原环境艺术、原环境艺术设计）；专科为城镇规划（原城乡规划）、建筑工程技术（原房屋建筑工程）、园林工程技术（原风景园林）、建筑装饰工程技术（原建筑装饰技术）、环境艺术设计（原环境艺术）；中专为建筑装饰、建筑工程施工（原工业与民用建筑）、城镇建设、古建筑修缮与仿建（原古建筑营造与修缮）。</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2.由于教育部专业名称调整及高校自设专业的影响，难以列举所有专业名称。如专业名称不在本表内的，可由考生提供学校专业课程设置、培养计划等材料，按下列情况审核处理：</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（1）主干课程设置及学时与建筑学专业一致，可参照建筑学专业相关规定报考；</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（2）多数主干课程设置及学时与建筑学专业一致，可参照相近专业相关规定报考；</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（3）主干课程设置及学时与相近专业基本一致，可参照相近专业相关规定报考。</w:t>
      </w:r>
    </w:p>
    <w:p>
      <w:pPr>
        <w:pStyle w:val="2"/>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br w:type="textWrapping"/>
      </w: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附件4</w:t>
      </w:r>
    </w:p>
    <w:p>
      <w:pPr>
        <w:pStyle w:val="2"/>
        <w:keepNext w:val="0"/>
        <w:keepLines w:val="0"/>
        <w:widowControl/>
        <w:suppressLineNumbers w:val="0"/>
        <w:spacing w:before="75" w:beforeAutospacing="0" w:after="75" w:afterAutospacing="0" w:line="240" w:lineRule="auto"/>
        <w:ind w:left="0" w:right="0" w:firstLine="0"/>
        <w:jc w:val="center"/>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2017年度全国一、二级注册建筑师资格考试</w:t>
      </w:r>
    </w:p>
    <w:p>
      <w:pPr>
        <w:pStyle w:val="2"/>
        <w:keepNext w:val="0"/>
        <w:keepLines w:val="0"/>
        <w:widowControl/>
        <w:suppressLineNumbers w:val="0"/>
        <w:spacing w:before="75" w:beforeAutospacing="0" w:after="75" w:afterAutospacing="0" w:line="240" w:lineRule="auto"/>
        <w:ind w:left="0" w:right="0" w:firstLine="0"/>
        <w:jc w:val="center"/>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科目及时间表</w:t>
      </w:r>
    </w:p>
    <w:tbl>
      <w:tblPr>
        <w:tblW w:w="8235" w:type="dxa"/>
        <w:jc w:val="center"/>
        <w:tblInd w:w="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00"/>
        <w:gridCol w:w="930"/>
        <w:gridCol w:w="3045"/>
        <w:gridCol w:w="3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25" w:hRule="atLeast"/>
          <w:jc w:val="center"/>
        </w:trPr>
        <w:tc>
          <w:tcPr>
            <w:tcW w:w="6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级别</w:t>
            </w:r>
          </w:p>
        </w:tc>
        <w:tc>
          <w:tcPr>
            <w:tcW w:w="9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日期</w:t>
            </w:r>
          </w:p>
        </w:tc>
        <w:tc>
          <w:tcPr>
            <w:tcW w:w="30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考试时间</w:t>
            </w:r>
          </w:p>
        </w:tc>
        <w:tc>
          <w:tcPr>
            <w:tcW w:w="36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科  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cantSplit/>
          <w:trHeight w:val="540" w:hRule="atLeast"/>
          <w:jc w:val="center"/>
        </w:trPr>
        <w:tc>
          <w:tcPr>
            <w:tcW w:w="6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一级</w:t>
            </w: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5月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6日</w:t>
            </w:r>
          </w:p>
        </w:tc>
        <w:tc>
          <w:tcPr>
            <w:tcW w:w="30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8:00-11:30(3.5小时)</w:t>
            </w:r>
          </w:p>
        </w:tc>
        <w:tc>
          <w:tcPr>
            <w:tcW w:w="3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55" w:hRule="atLeast"/>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30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13:30-15:30(2.0小时)</w:t>
            </w:r>
          </w:p>
        </w:tc>
        <w:tc>
          <w:tcPr>
            <w:tcW w:w="3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建筑经济、施工与设计业务管理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55" w:hRule="atLeast"/>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30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16:00-18:00(2.0小时)</w:t>
            </w:r>
          </w:p>
        </w:tc>
        <w:tc>
          <w:tcPr>
            <w:tcW w:w="3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设计前期与场地设计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55" w:hRule="atLeast"/>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5月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7日</w:t>
            </w:r>
          </w:p>
        </w:tc>
        <w:tc>
          <w:tcPr>
            <w:tcW w:w="30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8:00-11:30(3.5小时)</w:t>
            </w:r>
          </w:p>
        </w:tc>
        <w:tc>
          <w:tcPr>
            <w:tcW w:w="3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*场地设计（作图题）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55" w:hRule="atLeast"/>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30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13:30-17:30(4.0小时)</w:t>
            </w:r>
          </w:p>
        </w:tc>
        <w:tc>
          <w:tcPr>
            <w:tcW w:w="3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55" w:hRule="atLeast"/>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5月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13日</w:t>
            </w:r>
          </w:p>
        </w:tc>
        <w:tc>
          <w:tcPr>
            <w:tcW w:w="30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8:00-10:30(2.5小时)</w:t>
            </w:r>
          </w:p>
        </w:tc>
        <w:tc>
          <w:tcPr>
            <w:tcW w:w="3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建筑材料与构造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55" w:hRule="atLeast"/>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30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12:30-18:30(6.0小时)</w:t>
            </w:r>
          </w:p>
        </w:tc>
        <w:tc>
          <w:tcPr>
            <w:tcW w:w="3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*建筑方案设计（作图题）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55" w:hRule="atLeast"/>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5月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14日</w:t>
            </w:r>
          </w:p>
        </w:tc>
        <w:tc>
          <w:tcPr>
            <w:tcW w:w="30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8:00-10:30(2.5小时)</w:t>
            </w:r>
          </w:p>
        </w:tc>
        <w:tc>
          <w:tcPr>
            <w:tcW w:w="3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建筑物理与建筑设备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55" w:hRule="atLeast"/>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30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12:30-18:30(6.0小时)</w:t>
            </w:r>
          </w:p>
        </w:tc>
        <w:tc>
          <w:tcPr>
            <w:tcW w:w="3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*建筑技术设计（作图题）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40" w:hRule="atLeast"/>
          <w:jc w:val="center"/>
        </w:trPr>
        <w:tc>
          <w:tcPr>
            <w:tcW w:w="6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二级</w:t>
            </w: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5月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6日</w:t>
            </w:r>
          </w:p>
        </w:tc>
        <w:tc>
          <w:tcPr>
            <w:tcW w:w="30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8:00-11:30(3.5小时)</w:t>
            </w:r>
          </w:p>
        </w:tc>
        <w:tc>
          <w:tcPr>
            <w:tcW w:w="3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*建筑构造与详图（作图题）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55" w:hRule="atLeast"/>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30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13:30-16:30(3.0小时)</w:t>
            </w:r>
          </w:p>
        </w:tc>
        <w:tc>
          <w:tcPr>
            <w:tcW w:w="3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法律、法规、经济与施工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55" w:hRule="atLeast"/>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5月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7日</w:t>
            </w:r>
          </w:p>
        </w:tc>
        <w:tc>
          <w:tcPr>
            <w:tcW w:w="30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8:00-11:30(3.5小时)</w:t>
            </w:r>
          </w:p>
        </w:tc>
        <w:tc>
          <w:tcPr>
            <w:tcW w:w="3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建筑结构与设备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75" w:hRule="atLeast"/>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30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12:30-18:30(6.0小时)</w:t>
            </w:r>
          </w:p>
        </w:tc>
        <w:tc>
          <w:tcPr>
            <w:tcW w:w="3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*场地与建筑设计（作图题）</w:t>
            </w:r>
          </w:p>
        </w:tc>
      </w:tr>
    </w:tbl>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注：带*号的5个作图题考试科目的考生于考试前30分钟进入考场做准备。</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附件5</w:t>
      </w:r>
    </w:p>
    <w:p>
      <w:pPr>
        <w:pStyle w:val="2"/>
        <w:keepNext w:val="0"/>
        <w:keepLines w:val="0"/>
        <w:widowControl/>
        <w:suppressLineNumbers w:val="0"/>
        <w:spacing w:before="75" w:beforeAutospacing="0" w:after="75" w:afterAutospacing="0" w:line="240" w:lineRule="auto"/>
        <w:ind w:left="0" w:right="0" w:firstLine="0"/>
        <w:jc w:val="center"/>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全国一、二级注册建筑师资格考试</w:t>
      </w:r>
    </w:p>
    <w:p>
      <w:pPr>
        <w:pStyle w:val="2"/>
        <w:keepNext w:val="0"/>
        <w:keepLines w:val="0"/>
        <w:widowControl/>
        <w:suppressLineNumbers w:val="0"/>
        <w:spacing w:before="75" w:beforeAutospacing="0" w:after="75" w:afterAutospacing="0" w:line="240" w:lineRule="auto"/>
        <w:ind w:left="0" w:right="0" w:firstLine="0"/>
        <w:jc w:val="center"/>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名称、级别、专业及考试科目信息</w:t>
      </w:r>
    </w:p>
    <w:tbl>
      <w:tblPr>
        <w:tblW w:w="8304" w:type="dxa"/>
        <w:jc w:val="center"/>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71"/>
        <w:gridCol w:w="1322"/>
        <w:gridCol w:w="1834"/>
        <w:gridCol w:w="4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jc w:val="center"/>
        </w:trPr>
        <w:tc>
          <w:tcPr>
            <w:tcW w:w="1071"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名称</w:t>
            </w:r>
          </w:p>
        </w:tc>
        <w:tc>
          <w:tcPr>
            <w:tcW w:w="1322" w:type="dxa"/>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级别</w:t>
            </w:r>
          </w:p>
        </w:tc>
        <w:tc>
          <w:tcPr>
            <w:tcW w:w="1834" w:type="dxa"/>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专业</w:t>
            </w:r>
          </w:p>
        </w:tc>
        <w:tc>
          <w:tcPr>
            <w:tcW w:w="4077" w:type="dxa"/>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jc w:val="center"/>
        </w:trPr>
        <w:tc>
          <w:tcPr>
            <w:tcW w:w="1071" w:type="dxa"/>
            <w:vMerge w:val="restart"/>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027.一级注册建筑师</w:t>
            </w:r>
          </w:p>
        </w:tc>
        <w:tc>
          <w:tcPr>
            <w:tcW w:w="1322"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09.考全科</w:t>
            </w:r>
          </w:p>
        </w:tc>
        <w:tc>
          <w:tcPr>
            <w:tcW w:w="1834"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01.一级注册建筑师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 </w:t>
            </w:r>
          </w:p>
        </w:tc>
        <w:tc>
          <w:tcPr>
            <w:tcW w:w="4077"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1.设计前期与场地设计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107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322"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834"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4077"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2.建筑技术设计（作图题）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107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322"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834"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4077"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3.建筑设计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107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322"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834"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4077"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4.建筑结构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107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322"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834"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4077"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5.建筑物理与建筑设备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107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322"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834"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4077"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6.建筑材料与构造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107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322"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834"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4077"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7.建筑经济、施工与设计业务管理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107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322"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834"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4077"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8.建筑方案设计（作图题）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107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322"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1834"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jc w:val="center"/>
              <w:rPr>
                <w:rFonts w:hint="default" w:ascii="sans-serif" w:hAnsi="sans-serif" w:eastAsia="sans-serif" w:cs="sans-serif"/>
                <w:b w:val="0"/>
                <w:i w:val="0"/>
                <w:caps w:val="0"/>
                <w:color w:val="000000"/>
                <w:spacing w:val="0"/>
                <w:sz w:val="24"/>
                <w:szCs w:val="24"/>
              </w:rPr>
            </w:pPr>
          </w:p>
        </w:tc>
        <w:tc>
          <w:tcPr>
            <w:tcW w:w="4077"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9.场地设计（作图题）</w:t>
            </w:r>
          </w:p>
        </w:tc>
      </w:tr>
    </w:tbl>
    <w:p>
      <w:pPr>
        <w:rPr>
          <w:vanish/>
          <w:sz w:val="24"/>
          <w:szCs w:val="24"/>
        </w:rPr>
      </w:pPr>
    </w:p>
    <w:tbl>
      <w:tblPr>
        <w:tblW w:w="9117" w:type="dxa"/>
        <w:jc w:val="center"/>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905"/>
        <w:gridCol w:w="1483"/>
        <w:gridCol w:w="2076"/>
        <w:gridCol w:w="4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jc w:val="center"/>
        </w:trPr>
        <w:tc>
          <w:tcPr>
            <w:tcW w:w="90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028.二级注册建筑师</w:t>
            </w:r>
          </w:p>
        </w:tc>
        <w:tc>
          <w:tcPr>
            <w:tcW w:w="1483"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04.考全科</w:t>
            </w:r>
          </w:p>
        </w:tc>
        <w:tc>
          <w:tcPr>
            <w:tcW w:w="2076"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01.二级注册建筑师</w:t>
            </w:r>
          </w:p>
        </w:tc>
        <w:tc>
          <w:tcPr>
            <w:tcW w:w="4653"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1.场地与建筑设计（作图题）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jc w:val="center"/>
        </w:trPr>
        <w:tc>
          <w:tcPr>
            <w:tcW w:w="9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1483"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076"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465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2.建筑结构与设备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9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1483"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076"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465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3.法律、法规、经济与施工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9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1483"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2076"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sans-serif" w:hAnsi="sans-serif" w:eastAsia="sans-serif" w:cs="sans-serif"/>
                <w:b w:val="0"/>
                <w:i w:val="0"/>
                <w:caps w:val="0"/>
                <w:color w:val="000000"/>
                <w:spacing w:val="0"/>
                <w:sz w:val="24"/>
                <w:szCs w:val="24"/>
              </w:rPr>
            </w:pPr>
          </w:p>
        </w:tc>
        <w:tc>
          <w:tcPr>
            <w:tcW w:w="465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hint="default" w:ascii="sans-serif" w:hAnsi="sans-serif" w:eastAsia="sans-serif" w:cs="sans-serif"/>
                <w:b w:val="0"/>
                <w:i w:val="0"/>
                <w:caps w:val="0"/>
                <w:color w:val="000000"/>
                <w:spacing w:val="0"/>
                <w:sz w:val="24"/>
                <w:szCs w:val="24"/>
                <w:bdr w:val="none" w:color="auto" w:sz="0" w:space="0"/>
              </w:rPr>
              <w:t>4.建筑构造与详图（作图题）</w:t>
            </w:r>
          </w:p>
        </w:tc>
      </w:tr>
    </w:tbl>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附件6</w:t>
      </w:r>
    </w:p>
    <w:p>
      <w:pPr>
        <w:pStyle w:val="2"/>
        <w:keepNext w:val="0"/>
        <w:keepLines w:val="0"/>
        <w:widowControl/>
        <w:suppressLineNumbers w:val="0"/>
        <w:spacing w:before="75" w:beforeAutospacing="0" w:after="75" w:afterAutospacing="0" w:line="240" w:lineRule="auto"/>
        <w:ind w:left="0" w:right="0" w:firstLine="0"/>
        <w:jc w:val="center"/>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2017年度全国一、二级注册建筑师资格考试</w:t>
      </w:r>
    </w:p>
    <w:p>
      <w:pPr>
        <w:pStyle w:val="2"/>
        <w:keepNext w:val="0"/>
        <w:keepLines w:val="0"/>
        <w:widowControl/>
        <w:suppressLineNumbers w:val="0"/>
        <w:spacing w:before="75" w:beforeAutospacing="0" w:after="75" w:afterAutospacing="0" w:line="240" w:lineRule="auto"/>
        <w:ind w:left="0" w:right="0" w:firstLine="0"/>
        <w:jc w:val="center"/>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考生注意事项</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一、报考</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考生应按考务文件的规定报名参加考试，严禁在专业、学历、工作经验及职业实践等方面弄虚作假，骗取报考资格。对弄虚作假取骗取考试资格的，依据《专业技术人员资格考试违纪违规行为处理规定》处理。</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二、职业实践要求</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根据《关于&lt;一级注册建筑师职业实践登记手册&gt;有关事项的通知》（注建秘[2015]4号），全国注册建筑师管理委员会不再统一印制《一级注册建筑师职业实践登记手册》，报考人员可在住房城乡建设部执业资格注册中心网站（</w:t>
      </w:r>
      <w:r>
        <w:rPr>
          <w:rFonts w:hint="default" w:ascii="sans-serif" w:hAnsi="sans-serif" w:eastAsia="sans-serif" w:cs="sans-serif"/>
          <w:b w:val="0"/>
          <w:i w:val="0"/>
          <w:caps w:val="0"/>
          <w:spacing w:val="0"/>
          <w:sz w:val="24"/>
          <w:szCs w:val="24"/>
        </w:rPr>
        <w:fldChar w:fldCharType="begin"/>
      </w:r>
      <w:r>
        <w:rPr>
          <w:rFonts w:hint="default" w:ascii="sans-serif" w:hAnsi="sans-serif" w:eastAsia="sans-serif" w:cs="sans-serif"/>
          <w:b w:val="0"/>
          <w:i w:val="0"/>
          <w:caps w:val="0"/>
          <w:spacing w:val="0"/>
          <w:sz w:val="24"/>
          <w:szCs w:val="24"/>
        </w:rPr>
        <w:instrText xml:space="preserve"> HYPERLINK "http://www.pqrc.org.cn/" </w:instrText>
      </w:r>
      <w:r>
        <w:rPr>
          <w:rFonts w:hint="default" w:ascii="sans-serif" w:hAnsi="sans-serif" w:eastAsia="sans-serif" w:cs="sans-serif"/>
          <w:b w:val="0"/>
          <w:i w:val="0"/>
          <w:caps w:val="0"/>
          <w:spacing w:val="0"/>
          <w:sz w:val="24"/>
          <w:szCs w:val="24"/>
        </w:rPr>
        <w:fldChar w:fldCharType="separate"/>
      </w:r>
      <w:r>
        <w:rPr>
          <w:rStyle w:val="4"/>
          <w:rFonts w:hint="default" w:ascii="sans-serif" w:hAnsi="sans-serif" w:eastAsia="sans-serif" w:cs="sans-serif"/>
          <w:b w:val="0"/>
          <w:i w:val="0"/>
          <w:caps w:val="0"/>
          <w:spacing w:val="0"/>
          <w:sz w:val="24"/>
          <w:szCs w:val="24"/>
        </w:rPr>
        <w:t>www.pqrc.org.cn</w:t>
      </w:r>
      <w:r>
        <w:rPr>
          <w:rFonts w:hint="default" w:ascii="sans-serif" w:hAnsi="sans-serif" w:eastAsia="sans-serif" w:cs="sans-serif"/>
          <w:b w:val="0"/>
          <w:i w:val="0"/>
          <w:caps w:val="0"/>
          <w:spacing w:val="0"/>
          <w:sz w:val="24"/>
          <w:szCs w:val="24"/>
        </w:rPr>
        <w:fldChar w:fldCharType="end"/>
      </w:r>
      <w:r>
        <w:rPr>
          <w:rFonts w:hint="default" w:ascii="sans-serif" w:hAnsi="sans-serif" w:eastAsia="sans-serif" w:cs="sans-serif"/>
          <w:b w:val="0"/>
          <w:i w:val="0"/>
          <w:caps w:val="0"/>
          <w:color w:val="000000"/>
          <w:spacing w:val="0"/>
          <w:sz w:val="24"/>
          <w:szCs w:val="24"/>
        </w:rPr>
        <w:t>）上下载《一级注册建筑师职业实践登记手册》标准格式的电子文档，打印后按照职业实践内容填写，已经持有的《一级注册建筑师职业实践登记手册》可继续使用。</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三、考试大纲及成绩有效期</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2017年全国一、二级注册建筑师资格考试大纲、科目及成绩有效期等保持不变，暂停考试的年份(2015年和2016年)不计入成绩有效期。</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四、考试时间</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2017年度全国一级注册建筑师考试时间在5月的2个连续的周末进行，请注意考试时间及科目安排，以免耽误考试。</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五、参加知识题考试</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1.考生应携带2B铅笔、橡皮、无声及无文本编辑功能的计算器参加考试。</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2.在答题前，考生必须认真阅读印于试卷封二的“应试人员注意事项”，必须将工作单位、姓名、准考证号如实填写在试卷规定的栏目内，将姓名和准考证号填写并填涂在答题卡相应的栏目内。在其它位置书写单位、姓名、准考证号等信息的按违纪违规行为处理。</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3.按题号在答题卡上将所选选项对应的信息点用2B铅笔涂黑。如有改动，必须用橡皮擦净痕迹，以防电脑阅卷时误读。</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六、参加作图题考试</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1.考生于考试前30分钟进入考场做准备。</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2.考生应携带以下工具和文具参加作图题考试：无声及无文本编辑功能的计算器，三角板一套，圆规，丁字尺，比例尺，建筑模板，绘图笔一套，铅笔，橡皮，订书机，刮图刀片，胶带纸等。不得携带草图纸、涂改液、涂改带等。参加一级注册建筑师“建筑技术设计”和“场地设计”科目考试的考生还应携带2B铅笔。</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3.正式答题前，考生必须认真阅读本作图题考试科目的“应试人员注意事项”，将姓名、准考证号如实填写在试卷封面规定的栏目内,姓名、准考证号应用正体书写，清晰并易于辨识。参加“建筑技术设计”和“场地设计”科目考试的考生，还须将姓名和准考证号填写并填涂在答题卡相应的栏目内。</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4.作图题必须按规定的比例用黑色绘图笔绘制在试卷上。所有线条应光洁、清晰，不易擦去。各科目里若有允许徒手绘制的线条，其有关说明见相应作图题科目“应试人员注意事项”中的规定。</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5.考生可将试卷拆开以便作答，作答完毕后由考生本人将全部试卷按照页码编号顺序用订书机重新装订成册，订书钉应订在封面指定位置。</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6.建筑技术设计和场地设计两个作图题考试科目试卷上有选择题，考生按下列三个步骤完成作答：1.作图；2.根据作图完成选择题作答，并将所选选项用黑色墨水笔填写在括号内；3.根据选择题作答结果填涂答题卡，按题号在答题卡上将所选选项对应的信息点用2B铅笔涂黑。漏做其中任一步骤均视为无效卷，不予评分。所选选项必须写在括号内，不写、写在括号外或用“√”、“×”等符号表示的，人工复评时不予认可，不予评分。选择题只能选择一个正确答案，且试卷上选择题所选答案必须与答题卡所填涂答案一致。</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7.作图题试卷有下列情形之一，造成无法评分的，后果由个人负责：</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（1）姓名和准考证号填写错误的；</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（2）试卷缺页的；</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（3）建筑技术设计或场地设计科目作图选择题与答题卡选项不一致的；</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（4）建筑技术设计或场地设计科目的作图选择题、答题卡作答空缺的；</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（5）建筑技术设计或场地设计科目试卷上的作图选择题未按规定填写答案的。</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8.特别提请注意，作图题试卷有下列情况之一的，按违纪违规行为处理：</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（1）用彩色笔、铅笔、非制图用圆珠笔及泛蓝色钢笔等非黑色绘图笔制图的； </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（2）将草图纸夹带或粘贴在试卷上的；</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（3）在试卷指定位置以外书写姓名、准考证号，或在试卷上做与答题无关标记的；</w:t>
      </w:r>
    </w:p>
    <w:p>
      <w:pPr>
        <w:pStyle w:val="2"/>
        <w:keepNext w:val="0"/>
        <w:keepLines w:val="0"/>
        <w:widowControl/>
        <w:suppressLineNumbers w:val="0"/>
        <w:spacing w:before="75" w:beforeAutospacing="0" w:after="75" w:afterAutospacing="0" w:line="240" w:lineRule="auto"/>
        <w:ind w:left="0" w:right="0" w:firstLine="0"/>
        <w:jc w:val="both"/>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（4）使用涂改液或涂改带修改图纸的。</w:t>
      </w:r>
    </w:p>
    <w:p>
      <w:pPr>
        <w:pStyle w:val="2"/>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508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2017-07-12T08:53:56Z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