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F18" w:rsidRPr="00402E06" w:rsidRDefault="00E33F18" w:rsidP="00E33F18">
      <w:pPr>
        <w:pStyle w:val="a5"/>
        <w:shd w:val="clear" w:color="auto" w:fill="FFFFFF"/>
        <w:spacing w:line="360" w:lineRule="atLeast"/>
        <w:jc w:val="center"/>
        <w:rPr>
          <w:b/>
          <w:color w:val="000000" w:themeColor="text1"/>
        </w:rPr>
      </w:pPr>
      <w:r w:rsidRPr="00402E06">
        <w:rPr>
          <w:rFonts w:hint="eastAsia"/>
          <w:b/>
          <w:color w:val="000000" w:themeColor="text1"/>
        </w:rPr>
        <w:t>2014年</w:t>
      </w:r>
      <w:r>
        <w:rPr>
          <w:rFonts w:hint="eastAsia"/>
          <w:b/>
          <w:color w:val="000000" w:themeColor="text1"/>
        </w:rPr>
        <w:t>一</w:t>
      </w:r>
      <w:r w:rsidRPr="00402E06">
        <w:rPr>
          <w:rFonts w:hint="eastAsia"/>
          <w:b/>
          <w:color w:val="000000" w:themeColor="text1"/>
        </w:rPr>
        <w:t>级建造师《</w:t>
      </w:r>
      <w:r>
        <w:rPr>
          <w:rFonts w:hint="eastAsia"/>
          <w:b/>
          <w:color w:val="000000" w:themeColor="text1"/>
        </w:rPr>
        <w:t>水利水电工程管理与实务</w:t>
      </w:r>
      <w:r w:rsidRPr="00402E06">
        <w:rPr>
          <w:rFonts w:hint="eastAsia"/>
          <w:b/>
          <w:color w:val="000000" w:themeColor="text1"/>
        </w:rPr>
        <w:t>》真题答案及解析</w:t>
      </w:r>
    </w:p>
    <w:p w:rsidR="00E33F18" w:rsidRPr="00402E06" w:rsidRDefault="00E33F18" w:rsidP="00E33F18">
      <w:pPr>
        <w:pStyle w:val="a5"/>
        <w:shd w:val="clear" w:color="auto" w:fill="FFFFFF"/>
        <w:spacing w:line="360" w:lineRule="atLeast"/>
        <w:ind w:firstLineChars="200" w:firstLine="480"/>
        <w:rPr>
          <w:color w:val="000000" w:themeColor="text1"/>
        </w:rPr>
      </w:pPr>
      <w:r w:rsidRPr="00402E06">
        <w:rPr>
          <w:rFonts w:hint="eastAsia"/>
          <w:color w:val="000000" w:themeColor="text1"/>
        </w:rPr>
        <w:t>2014年</w:t>
      </w:r>
      <w:r>
        <w:rPr>
          <w:rFonts w:hint="eastAsia"/>
          <w:color w:val="000000" w:themeColor="text1"/>
        </w:rPr>
        <w:t>一</w:t>
      </w:r>
      <w:r w:rsidRPr="00402E06">
        <w:rPr>
          <w:rFonts w:hint="eastAsia"/>
          <w:color w:val="000000" w:themeColor="text1"/>
        </w:rPr>
        <w:t>级建造师</w:t>
      </w:r>
      <w:hyperlink r:id="rId6" w:tgtFrame="_blank" w:tooltip="建设工程法规及相关知识真题" w:history="1">
        <w:r>
          <w:rPr>
            <w:rStyle w:val="a8"/>
            <w:rFonts w:hint="eastAsia"/>
            <w:color w:val="000000" w:themeColor="text1"/>
            <w:u w:val="none"/>
          </w:rPr>
          <w:t>水利水电工程管理与实务</w:t>
        </w:r>
        <w:r w:rsidRPr="00402E06">
          <w:rPr>
            <w:rStyle w:val="a8"/>
            <w:rFonts w:hint="eastAsia"/>
            <w:color w:val="000000" w:themeColor="text1"/>
            <w:u w:val="none"/>
          </w:rPr>
          <w:t>真题</w:t>
        </w:r>
      </w:hyperlink>
      <w:r w:rsidRPr="00402E06">
        <w:rPr>
          <w:rFonts w:hint="eastAsia"/>
          <w:color w:val="000000" w:themeColor="text1"/>
        </w:rPr>
        <w:t>答案，由名师【达江】带领专业</w:t>
      </w:r>
      <w:hyperlink r:id="rId7" w:tgtFrame="_blank" w:tooltip="二级建造师考试" w:history="1">
        <w:r>
          <w:rPr>
            <w:rStyle w:val="a8"/>
            <w:rFonts w:hint="eastAsia"/>
            <w:color w:val="000000" w:themeColor="text1"/>
            <w:u w:val="none"/>
          </w:rPr>
          <w:t>一</w:t>
        </w:r>
        <w:r w:rsidRPr="00402E06">
          <w:rPr>
            <w:rStyle w:val="a8"/>
            <w:rFonts w:hint="eastAsia"/>
            <w:color w:val="000000" w:themeColor="text1"/>
            <w:u w:val="none"/>
          </w:rPr>
          <w:t>级建造师考试</w:t>
        </w:r>
      </w:hyperlink>
      <w:r w:rsidRPr="00402E06">
        <w:rPr>
          <w:rFonts w:hint="eastAsia"/>
          <w:color w:val="000000" w:themeColor="text1"/>
        </w:rPr>
        <w:t>教研团队完成，是目前网上最权威的答案！</w:t>
      </w:r>
    </w:p>
    <w:p w:rsidR="00E33F18" w:rsidRPr="00402E06" w:rsidRDefault="00E33F18" w:rsidP="00E33F18">
      <w:pPr>
        <w:pStyle w:val="a5"/>
        <w:shd w:val="clear" w:color="auto" w:fill="FFFFFF"/>
        <w:spacing w:line="360" w:lineRule="atLeast"/>
        <w:ind w:firstLine="480"/>
        <w:rPr>
          <w:color w:val="000000" w:themeColor="text1"/>
        </w:rPr>
      </w:pPr>
      <w:r w:rsidRPr="00402E06">
        <w:rPr>
          <w:rFonts w:hint="eastAsia"/>
          <w:color w:val="000000" w:themeColor="text1"/>
        </w:rPr>
        <w:t>【独家】答案及解析由网校老师整理而成，部分网站未经许可擅自转载、抄袭，造成内容有所缺失或错误，请大家以</w:t>
      </w:r>
      <w:r>
        <w:fldChar w:fldCharType="begin"/>
      </w:r>
      <w:r>
        <w:instrText>HYPERLINK "http://www.jianshe99.com" \t "_blank" \o "建设工程教育网"</w:instrText>
      </w:r>
      <w:r>
        <w:fldChar w:fldCharType="separate"/>
      </w:r>
      <w:r w:rsidRPr="00402E06">
        <w:rPr>
          <w:rStyle w:val="a8"/>
          <w:rFonts w:hint="eastAsia"/>
          <w:color w:val="000000" w:themeColor="text1"/>
          <w:u w:val="none"/>
        </w:rPr>
        <w:t>建设工程教育网</w:t>
      </w:r>
      <w:r>
        <w:fldChar w:fldCharType="end"/>
      </w:r>
      <w:r w:rsidRPr="00402E06">
        <w:rPr>
          <w:rFonts w:hint="eastAsia"/>
          <w:color w:val="000000" w:themeColor="text1"/>
        </w:rPr>
        <w:t>发布为准！</w:t>
      </w:r>
    </w:p>
    <w:p w:rsidR="007E17C1" w:rsidRPr="00CB7ACA" w:rsidRDefault="007E17C1" w:rsidP="007E17C1">
      <w:pPr>
        <w:rPr>
          <w:rFonts w:ascii="Calibri" w:eastAsia="宋体" w:hAnsi="Calibri" w:cs="Times New Roman"/>
        </w:rPr>
      </w:pPr>
      <w:r w:rsidRPr="002026FD">
        <w:rPr>
          <w:rFonts w:ascii="Calibri" w:eastAsia="宋体" w:hAnsi="Calibri" w:cs="Times New Roman" w:hint="eastAsia"/>
          <w:b/>
        </w:rPr>
        <w:t>一、单项选择题</w:t>
      </w:r>
      <w:r w:rsidRPr="00CB7ACA">
        <w:rPr>
          <w:rFonts w:ascii="Calibri" w:eastAsia="宋体" w:hAnsi="Calibri" w:cs="Times New Roman" w:hint="eastAsia"/>
        </w:rPr>
        <w:t>（共</w:t>
      </w:r>
      <w:r w:rsidRPr="00CB7ACA">
        <w:rPr>
          <w:rFonts w:ascii="Calibri" w:eastAsia="宋体" w:hAnsi="Calibri" w:cs="Times New Roman"/>
        </w:rPr>
        <w:t>20</w:t>
      </w:r>
      <w:r w:rsidRPr="00CB7ACA">
        <w:rPr>
          <w:rFonts w:ascii="Calibri" w:eastAsia="宋体" w:hAnsi="Calibri" w:cs="Times New Roman" w:hint="eastAsia"/>
        </w:rPr>
        <w:t>题，每题</w:t>
      </w:r>
      <w:r w:rsidRPr="00CB7ACA">
        <w:rPr>
          <w:rFonts w:ascii="Calibri" w:eastAsia="宋体" w:hAnsi="Calibri" w:cs="Times New Roman"/>
        </w:rPr>
        <w:t>1</w:t>
      </w:r>
      <w:r w:rsidRPr="00CB7ACA">
        <w:rPr>
          <w:rFonts w:ascii="Calibri" w:eastAsia="宋体" w:hAnsi="Calibri" w:cs="Times New Roman" w:hint="eastAsia"/>
        </w:rPr>
        <w:t>分。每题的备选项中，只有</w:t>
      </w:r>
      <w:r w:rsidRPr="00CB7ACA">
        <w:rPr>
          <w:rFonts w:ascii="Calibri" w:eastAsia="宋体" w:hAnsi="Calibri" w:cs="Times New Roman"/>
        </w:rPr>
        <w:t>1</w:t>
      </w:r>
      <w:r w:rsidRPr="00CB7ACA">
        <w:rPr>
          <w:rFonts w:ascii="Calibri" w:eastAsia="宋体" w:hAnsi="Calibri" w:cs="Times New Roman" w:hint="eastAsia"/>
        </w:rPr>
        <w:t>个最符合题意）</w:t>
      </w:r>
    </w:p>
    <w:p w:rsidR="007E17C1" w:rsidRPr="00CB7ACA" w:rsidRDefault="007E17C1" w:rsidP="007E17C1">
      <w:pPr>
        <w:rPr>
          <w:rFonts w:ascii="Calibri" w:eastAsia="宋体" w:hAnsi="Calibri" w:cs="Times New Roman"/>
        </w:rPr>
      </w:pPr>
      <w:r w:rsidRPr="00CB7ACA">
        <w:rPr>
          <w:rFonts w:ascii="Calibri" w:eastAsia="宋体" w:hAnsi="Calibri" w:cs="Times New Roman"/>
        </w:rPr>
        <w:t>1.</w:t>
      </w:r>
      <w:r w:rsidRPr="00CB7ACA">
        <w:rPr>
          <w:rFonts w:ascii="Calibri" w:eastAsia="宋体" w:hAnsi="Calibri" w:cs="Times New Roman" w:hint="eastAsia"/>
        </w:rPr>
        <w:t>工程测量中，使经纬仪水准管气泡居中的操作步骤是（</w:t>
      </w:r>
      <w:r>
        <w:rPr>
          <w:rFonts w:ascii="Calibri" w:eastAsia="宋体" w:hAnsi="Calibri" w:cs="Times New Roman" w:hint="eastAsia"/>
        </w:rPr>
        <w:t xml:space="preserve">　</w:t>
      </w:r>
      <w:r w:rsidRPr="00CB7ACA">
        <w:rPr>
          <w:rFonts w:ascii="Calibri" w:eastAsia="宋体" w:hAnsi="Calibri" w:cs="Times New Roman" w:hint="eastAsia"/>
        </w:rPr>
        <w:t>）。</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A.</w:t>
      </w:r>
      <w:r w:rsidRPr="00CB7ACA">
        <w:rPr>
          <w:rFonts w:ascii="Calibri" w:eastAsia="宋体" w:hAnsi="Calibri" w:cs="Times New Roman" w:hint="eastAsia"/>
        </w:rPr>
        <w:t>对中</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B.</w:t>
      </w:r>
      <w:r w:rsidRPr="00CB7ACA">
        <w:rPr>
          <w:rFonts w:ascii="Calibri" w:eastAsia="宋体" w:hAnsi="Calibri" w:cs="Times New Roman" w:hint="eastAsia"/>
        </w:rPr>
        <w:t>照准</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C.</w:t>
      </w:r>
      <w:r w:rsidRPr="00CB7ACA">
        <w:rPr>
          <w:rFonts w:ascii="Calibri" w:eastAsia="宋体" w:hAnsi="Calibri" w:cs="Times New Roman" w:hint="eastAsia"/>
        </w:rPr>
        <w:t>调焦</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D.</w:t>
      </w:r>
      <w:r w:rsidRPr="00CB7ACA">
        <w:rPr>
          <w:rFonts w:ascii="Calibri" w:eastAsia="宋体" w:hAnsi="Calibri" w:cs="Times New Roman" w:hint="eastAsia"/>
        </w:rPr>
        <w:t>整平</w:t>
      </w:r>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FF0000"/>
          <w:szCs w:val="21"/>
        </w:rPr>
        <w:t>【标准答案-建设工程教育网】</w:t>
      </w:r>
      <w:r w:rsidRPr="00686B28">
        <w:rPr>
          <w:rFonts w:ascii="宋体" w:eastAsia="宋体" w:hAnsi="宋体" w:cs="Times New Roman" w:hint="eastAsia"/>
          <w:szCs w:val="21"/>
        </w:rPr>
        <w:t>D</w:t>
      </w:r>
    </w:p>
    <w:p w:rsidR="007E17C1" w:rsidRDefault="007E17C1" w:rsidP="007E17C1">
      <w:pPr>
        <w:rPr>
          <w:rFonts w:ascii="宋体" w:eastAsia="宋体" w:hAnsi="宋体" w:cs="Times New Roman" w:hint="eastAsia"/>
          <w:szCs w:val="21"/>
        </w:rPr>
      </w:pPr>
      <w:r w:rsidRPr="00F5442D">
        <w:rPr>
          <w:rFonts w:ascii="宋体" w:eastAsia="宋体" w:hAnsi="宋体" w:cs="Times New Roman" w:hint="eastAsia"/>
          <w:color w:val="0000FF"/>
          <w:szCs w:val="21"/>
        </w:rPr>
        <w:t>【建设工程教育网-名师解析】</w:t>
      </w:r>
      <w:r w:rsidRPr="00686B28">
        <w:rPr>
          <w:rFonts w:ascii="宋体" w:eastAsia="宋体" w:hAnsi="宋体" w:cs="Times New Roman" w:hint="eastAsia"/>
          <w:szCs w:val="21"/>
        </w:rPr>
        <w:t>本题考查的是本题考查的是常用测量仪器的使用。经纬仪整平，先转动仪器照准部，使水准管平行于任意两个脚螺栓连线，转动这两个脚螺栓使气泡居中。</w:t>
      </w:r>
    </w:p>
    <w:p w:rsidR="008F13E9" w:rsidRDefault="007E17C1" w:rsidP="005D111F">
      <w:pPr>
        <w:pStyle w:val="a5"/>
        <w:shd w:val="clear" w:color="auto" w:fill="FFFFFF"/>
        <w:spacing w:line="360" w:lineRule="atLeast"/>
        <w:rPr>
          <w:rFonts w:hint="eastAsia"/>
          <w:sz w:val="21"/>
          <w:szCs w:val="21"/>
        </w:rPr>
      </w:pPr>
      <w:r>
        <w:rPr>
          <w:noProof/>
          <w:sz w:val="21"/>
          <w:szCs w:val="21"/>
        </w:rPr>
        <w:lastRenderedPageBreak/>
        <w:drawing>
          <wp:inline distT="0" distB="0" distL="0" distR="0">
            <wp:extent cx="5429250" cy="5229225"/>
            <wp:effectExtent l="19050" t="0" r="0" b="0"/>
            <wp:docPr id="2" name="图片 1" descr="2-3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拷贝.jpg"/>
                    <pic:cNvPicPr/>
                  </pic:nvPicPr>
                  <pic:blipFill>
                    <a:blip r:embed="rId8" cstate="print"/>
                    <a:stretch>
                      <a:fillRect/>
                    </a:stretch>
                  </pic:blipFill>
                  <pic:spPr>
                    <a:xfrm>
                      <a:off x="0" y="0"/>
                      <a:ext cx="5429250" cy="5229225"/>
                    </a:xfrm>
                    <a:prstGeom prst="rect">
                      <a:avLst/>
                    </a:prstGeom>
                  </pic:spPr>
                </pic:pic>
              </a:graphicData>
            </a:graphic>
          </wp:inline>
        </w:drawing>
      </w:r>
    </w:p>
    <w:p w:rsidR="007E17C1" w:rsidRPr="00CB7ACA" w:rsidRDefault="007E17C1" w:rsidP="007E17C1">
      <w:pPr>
        <w:rPr>
          <w:rFonts w:ascii="Calibri" w:eastAsia="宋体" w:hAnsi="Calibri" w:cs="Times New Roman"/>
        </w:rPr>
      </w:pPr>
      <w:proofErr w:type="spellStart"/>
      <w:r w:rsidRPr="00CB7ACA">
        <w:rPr>
          <w:rFonts w:ascii="Calibri" w:eastAsia="宋体" w:hAnsi="Calibri" w:cs="Times New Roman"/>
        </w:rPr>
        <w:t>4.VeBe</w:t>
      </w:r>
      <w:proofErr w:type="spellEnd"/>
      <w:r w:rsidRPr="00CB7ACA">
        <w:rPr>
          <w:rFonts w:ascii="Calibri" w:eastAsia="宋体" w:hAnsi="Calibri" w:cs="Times New Roman" w:hint="eastAsia"/>
        </w:rPr>
        <w:t>仪用于测定碾压混凝土的（　）。</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A.</w:t>
      </w:r>
      <w:r w:rsidRPr="00CB7ACA">
        <w:rPr>
          <w:rFonts w:ascii="Calibri" w:eastAsia="宋体" w:hAnsi="Calibri" w:cs="Times New Roman" w:hint="eastAsia"/>
        </w:rPr>
        <w:t>稠度</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B.</w:t>
      </w:r>
      <w:r w:rsidRPr="00CB7ACA">
        <w:rPr>
          <w:rFonts w:ascii="Calibri" w:eastAsia="宋体" w:hAnsi="Calibri" w:cs="Times New Roman" w:hint="eastAsia"/>
        </w:rPr>
        <w:t>干密度</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C.</w:t>
      </w:r>
      <w:r w:rsidRPr="00CB7ACA">
        <w:rPr>
          <w:rFonts w:ascii="Calibri" w:eastAsia="宋体" w:hAnsi="Calibri" w:cs="Times New Roman" w:hint="eastAsia"/>
        </w:rPr>
        <w:t>压实度</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D.</w:t>
      </w:r>
      <w:r w:rsidRPr="00CB7ACA">
        <w:rPr>
          <w:rFonts w:ascii="Calibri" w:eastAsia="宋体" w:hAnsi="Calibri" w:cs="Times New Roman" w:hint="eastAsia"/>
        </w:rPr>
        <w:t>湿密度</w:t>
      </w:r>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FF0000"/>
          <w:szCs w:val="21"/>
        </w:rPr>
        <w:t>【标准答案-建设工程教育网】</w:t>
      </w:r>
      <w:r w:rsidRPr="00686B28">
        <w:rPr>
          <w:rFonts w:ascii="宋体" w:eastAsia="宋体" w:hAnsi="宋体" w:cs="Times New Roman" w:hint="eastAsia"/>
          <w:szCs w:val="21"/>
        </w:rPr>
        <w:t>A</w:t>
      </w:r>
    </w:p>
    <w:p w:rsidR="007E17C1" w:rsidRDefault="007E17C1" w:rsidP="007E17C1">
      <w:pPr>
        <w:rPr>
          <w:rFonts w:ascii="宋体" w:eastAsia="宋体" w:hAnsi="宋体" w:cs="Times New Roman" w:hint="eastAsia"/>
          <w:szCs w:val="21"/>
        </w:rPr>
      </w:pPr>
      <w:r w:rsidRPr="00F5442D">
        <w:rPr>
          <w:rFonts w:ascii="宋体" w:eastAsia="宋体" w:hAnsi="宋体" w:cs="Times New Roman" w:hint="eastAsia"/>
          <w:color w:val="0000FF"/>
          <w:szCs w:val="21"/>
        </w:rPr>
        <w:t>【建设工程教育网-名师解析】</w:t>
      </w:r>
      <w:r w:rsidRPr="00686B28">
        <w:rPr>
          <w:rFonts w:ascii="宋体" w:eastAsia="宋体" w:hAnsi="宋体" w:cs="Times New Roman" w:hint="eastAsia"/>
          <w:szCs w:val="21"/>
        </w:rPr>
        <w:t>本题考查的是混凝土坝的质量控制手段。在碾压混凝土生产过程中，常用</w:t>
      </w:r>
      <w:proofErr w:type="spellStart"/>
      <w:r w:rsidRPr="00686B28">
        <w:rPr>
          <w:rFonts w:ascii="宋体" w:eastAsia="宋体" w:hAnsi="宋体" w:cs="Times New Roman" w:hint="eastAsia"/>
          <w:szCs w:val="21"/>
        </w:rPr>
        <w:t>VeBe</w:t>
      </w:r>
      <w:proofErr w:type="spellEnd"/>
      <w:r w:rsidRPr="00686B28">
        <w:rPr>
          <w:rFonts w:ascii="宋体" w:eastAsia="宋体" w:hAnsi="宋体" w:cs="Times New Roman" w:hint="eastAsia"/>
          <w:szCs w:val="21"/>
        </w:rPr>
        <w:t>仪测定碾压混凝土的稠度。</w:t>
      </w:r>
    </w:p>
    <w:p w:rsidR="007E17C1" w:rsidRDefault="007E17C1" w:rsidP="005D111F">
      <w:pPr>
        <w:pStyle w:val="a5"/>
        <w:shd w:val="clear" w:color="auto" w:fill="FFFFFF"/>
        <w:spacing w:line="360" w:lineRule="atLeast"/>
        <w:rPr>
          <w:rFonts w:hint="eastAsia"/>
          <w:sz w:val="21"/>
          <w:szCs w:val="21"/>
        </w:rPr>
      </w:pPr>
      <w:r>
        <w:rPr>
          <w:noProof/>
          <w:sz w:val="21"/>
          <w:szCs w:val="21"/>
        </w:rPr>
        <w:lastRenderedPageBreak/>
        <w:drawing>
          <wp:inline distT="0" distB="0" distL="0" distR="0">
            <wp:extent cx="5438775" cy="5372100"/>
            <wp:effectExtent l="19050" t="0" r="9525" b="0"/>
            <wp:docPr id="3" name="图片 2" descr="5-7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 拷贝.jpg"/>
                    <pic:cNvPicPr/>
                  </pic:nvPicPr>
                  <pic:blipFill>
                    <a:blip r:embed="rId9" cstate="print"/>
                    <a:stretch>
                      <a:fillRect/>
                    </a:stretch>
                  </pic:blipFill>
                  <pic:spPr>
                    <a:xfrm>
                      <a:off x="0" y="0"/>
                      <a:ext cx="5438775" cy="5372100"/>
                    </a:xfrm>
                    <a:prstGeom prst="rect">
                      <a:avLst/>
                    </a:prstGeom>
                  </pic:spPr>
                </pic:pic>
              </a:graphicData>
            </a:graphic>
          </wp:inline>
        </w:drawing>
      </w:r>
    </w:p>
    <w:p w:rsidR="007E17C1" w:rsidRPr="00CB7ACA" w:rsidRDefault="007E17C1" w:rsidP="007E17C1">
      <w:pPr>
        <w:rPr>
          <w:rFonts w:ascii="Calibri" w:eastAsia="宋体" w:hAnsi="Calibri" w:cs="Times New Roman"/>
        </w:rPr>
      </w:pPr>
      <w:r w:rsidRPr="00CB7ACA">
        <w:rPr>
          <w:rFonts w:ascii="Calibri" w:eastAsia="宋体" w:hAnsi="Calibri" w:cs="Times New Roman"/>
        </w:rPr>
        <w:t>8.</w:t>
      </w:r>
      <w:r w:rsidRPr="00CB7ACA">
        <w:rPr>
          <w:rFonts w:ascii="Calibri" w:eastAsia="宋体" w:hAnsi="Calibri" w:cs="Times New Roman" w:hint="eastAsia"/>
        </w:rPr>
        <w:t>由于基坑降水中断，黏性土地基发生土体隆起的形式属于（　）。</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A.</w:t>
      </w:r>
      <w:r w:rsidRPr="00CB7ACA">
        <w:rPr>
          <w:rFonts w:ascii="Calibri" w:eastAsia="宋体" w:hAnsi="Calibri" w:cs="Times New Roman" w:hint="eastAsia"/>
        </w:rPr>
        <w:t>流土</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B.</w:t>
      </w:r>
      <w:r w:rsidRPr="00CB7ACA">
        <w:rPr>
          <w:rFonts w:ascii="Calibri" w:eastAsia="宋体" w:hAnsi="Calibri" w:cs="Times New Roman" w:hint="eastAsia"/>
        </w:rPr>
        <w:t>管涌</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C.</w:t>
      </w:r>
      <w:r w:rsidRPr="00CB7ACA">
        <w:rPr>
          <w:rFonts w:ascii="Calibri" w:eastAsia="宋体" w:hAnsi="Calibri" w:cs="Times New Roman" w:hint="eastAsia"/>
        </w:rPr>
        <w:t>接触冲刷</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D.</w:t>
      </w:r>
      <w:r w:rsidRPr="00CB7ACA">
        <w:rPr>
          <w:rFonts w:ascii="Calibri" w:eastAsia="宋体" w:hAnsi="Calibri" w:cs="Times New Roman" w:hint="eastAsia"/>
        </w:rPr>
        <w:t>接触流失</w:t>
      </w:r>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FF0000"/>
          <w:szCs w:val="21"/>
        </w:rPr>
        <w:t>【标准答案-建设工程教育网】</w:t>
      </w:r>
      <w:r w:rsidRPr="00686B28">
        <w:rPr>
          <w:rFonts w:ascii="宋体" w:eastAsia="宋体" w:hAnsi="宋体" w:cs="Times New Roman" w:hint="eastAsia"/>
          <w:szCs w:val="21"/>
        </w:rPr>
        <w:t>A</w:t>
      </w:r>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0000FF"/>
          <w:szCs w:val="21"/>
        </w:rPr>
        <w:t>【建设工程教育网-名师解析】</w:t>
      </w:r>
      <w:r w:rsidRPr="00686B28">
        <w:rPr>
          <w:rFonts w:ascii="宋体" w:eastAsia="宋体" w:hAnsi="宋体" w:cs="Times New Roman" w:hint="eastAsia"/>
          <w:szCs w:val="21"/>
        </w:rPr>
        <w:t>本题考查的是渗透系数和变形。在渗流作用下，非黏性土土体内的颗粒群同时发生移动的现象；或者黏性土土体发生隆起、断裂和浮动等现象，都称为流土。</w:t>
      </w:r>
    </w:p>
    <w:p w:rsidR="007E17C1" w:rsidRDefault="007E17C1" w:rsidP="005D111F">
      <w:pPr>
        <w:pStyle w:val="a5"/>
        <w:shd w:val="clear" w:color="auto" w:fill="FFFFFF"/>
        <w:spacing w:line="360" w:lineRule="atLeast"/>
        <w:rPr>
          <w:rFonts w:hint="eastAsia"/>
          <w:sz w:val="21"/>
          <w:szCs w:val="21"/>
        </w:rPr>
      </w:pPr>
      <w:r>
        <w:rPr>
          <w:noProof/>
          <w:sz w:val="21"/>
          <w:szCs w:val="21"/>
        </w:rPr>
        <w:lastRenderedPageBreak/>
        <w:drawing>
          <wp:inline distT="0" distB="0" distL="0" distR="0">
            <wp:extent cx="5429250" cy="5524500"/>
            <wp:effectExtent l="19050" t="0" r="0" b="0"/>
            <wp:docPr id="4" name="图片 3" descr="9-1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 拷贝.jpg"/>
                    <pic:cNvPicPr/>
                  </pic:nvPicPr>
                  <pic:blipFill>
                    <a:blip r:embed="rId10" cstate="print"/>
                    <a:stretch>
                      <a:fillRect/>
                    </a:stretch>
                  </pic:blipFill>
                  <pic:spPr>
                    <a:xfrm>
                      <a:off x="0" y="0"/>
                      <a:ext cx="5429250" cy="5524500"/>
                    </a:xfrm>
                    <a:prstGeom prst="rect">
                      <a:avLst/>
                    </a:prstGeom>
                  </pic:spPr>
                </pic:pic>
              </a:graphicData>
            </a:graphic>
          </wp:inline>
        </w:drawing>
      </w:r>
    </w:p>
    <w:p w:rsidR="007E17C1" w:rsidRPr="00CB7ACA" w:rsidRDefault="007E17C1" w:rsidP="007E17C1">
      <w:pPr>
        <w:rPr>
          <w:rFonts w:ascii="Calibri" w:eastAsia="宋体" w:hAnsi="Calibri" w:cs="Times New Roman"/>
        </w:rPr>
      </w:pPr>
      <w:r w:rsidRPr="00CB7ACA">
        <w:rPr>
          <w:rFonts w:ascii="Calibri" w:eastAsia="宋体" w:hAnsi="Calibri" w:cs="Times New Roman"/>
        </w:rPr>
        <w:t>12.</w:t>
      </w:r>
      <w:r w:rsidRPr="00CB7ACA">
        <w:rPr>
          <w:rFonts w:ascii="Calibri" w:eastAsia="宋体" w:hAnsi="Calibri" w:cs="Times New Roman" w:hint="eastAsia"/>
        </w:rPr>
        <w:t>根据《水闸安全鉴定管理办法》（水建管</w:t>
      </w:r>
      <w:r w:rsidRPr="00CB7ACA">
        <w:rPr>
          <w:rFonts w:ascii="Calibri" w:eastAsia="宋体" w:hAnsi="Calibri" w:cs="Times New Roman"/>
        </w:rPr>
        <w:t>[2008]214</w:t>
      </w:r>
      <w:r w:rsidRPr="00CB7ACA">
        <w:rPr>
          <w:rFonts w:ascii="Calibri" w:eastAsia="宋体" w:hAnsi="Calibri" w:cs="Times New Roman" w:hint="eastAsia"/>
        </w:rPr>
        <w:t>号），某水闸工程鉴定结论为：运用指标达不到设计标准，工程存在严重损坏，经除险加固后，才能</w:t>
      </w:r>
      <w:r>
        <w:rPr>
          <w:rFonts w:ascii="Calibri" w:eastAsia="宋体" w:hAnsi="Calibri" w:cs="Times New Roman" w:hint="eastAsia"/>
        </w:rPr>
        <w:t>达</w:t>
      </w:r>
      <w:r w:rsidRPr="00CB7ACA">
        <w:rPr>
          <w:rFonts w:ascii="Calibri" w:eastAsia="宋体" w:hAnsi="Calibri" w:cs="Times New Roman" w:hint="eastAsia"/>
        </w:rPr>
        <w:t>到正常运行。该水闸安全类别应为（</w:t>
      </w:r>
      <w:r>
        <w:rPr>
          <w:rFonts w:ascii="Calibri" w:eastAsia="宋体" w:hAnsi="Calibri" w:cs="Times New Roman" w:hint="eastAsia"/>
        </w:rPr>
        <w:t xml:space="preserve">　</w:t>
      </w:r>
      <w:r w:rsidRPr="00CB7ACA">
        <w:rPr>
          <w:rFonts w:ascii="Calibri" w:eastAsia="宋体" w:hAnsi="Calibri" w:cs="Times New Roman" w:hint="eastAsia"/>
        </w:rPr>
        <w:t>）类闸。</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A.</w:t>
      </w:r>
      <w:r w:rsidRPr="00CB7ACA">
        <w:rPr>
          <w:rFonts w:ascii="Calibri" w:eastAsia="宋体" w:hAnsi="Calibri" w:cs="Times New Roman" w:hint="eastAsia"/>
        </w:rPr>
        <w:t>一</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B.</w:t>
      </w:r>
      <w:r w:rsidRPr="00CB7ACA">
        <w:rPr>
          <w:rFonts w:ascii="Calibri" w:eastAsia="宋体" w:hAnsi="Calibri" w:cs="Times New Roman" w:hint="eastAsia"/>
        </w:rPr>
        <w:t>二</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C.</w:t>
      </w:r>
      <w:r w:rsidRPr="00CB7ACA">
        <w:rPr>
          <w:rFonts w:ascii="Calibri" w:eastAsia="宋体" w:hAnsi="Calibri" w:cs="Times New Roman" w:hint="eastAsia"/>
        </w:rPr>
        <w:t>三</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D.</w:t>
      </w:r>
      <w:r w:rsidRPr="00CB7ACA">
        <w:rPr>
          <w:rFonts w:ascii="Calibri" w:eastAsia="宋体" w:hAnsi="Calibri" w:cs="Times New Roman" w:hint="eastAsia"/>
        </w:rPr>
        <w:t>四</w:t>
      </w:r>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FF0000"/>
          <w:szCs w:val="21"/>
        </w:rPr>
        <w:t>【标准答案-建设工程教育网】</w:t>
      </w:r>
      <w:r w:rsidRPr="00686B28">
        <w:rPr>
          <w:rFonts w:ascii="宋体" w:eastAsia="宋体" w:hAnsi="宋体" w:cs="Times New Roman" w:hint="eastAsia"/>
          <w:szCs w:val="21"/>
        </w:rPr>
        <w:t>C</w:t>
      </w:r>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0000FF"/>
          <w:szCs w:val="21"/>
        </w:rPr>
        <w:t>【建设工程教育网-名师解析】</w:t>
      </w:r>
      <w:r w:rsidRPr="00686B28">
        <w:rPr>
          <w:rFonts w:ascii="宋体" w:eastAsia="宋体" w:hAnsi="宋体" w:cs="Times New Roman" w:hint="eastAsia"/>
          <w:szCs w:val="21"/>
        </w:rPr>
        <w:t>本题考查的是病险水工建筑物除险加固工程的建设要求。三类闸：运用指标达不到设计标准，工程存在严重损坏，经除险加固后，才能达到正常运行。</w:t>
      </w:r>
    </w:p>
    <w:p w:rsidR="007E17C1" w:rsidRDefault="007E17C1" w:rsidP="005D111F">
      <w:pPr>
        <w:pStyle w:val="a5"/>
        <w:shd w:val="clear" w:color="auto" w:fill="FFFFFF"/>
        <w:spacing w:line="360" w:lineRule="atLeast"/>
        <w:rPr>
          <w:rFonts w:hint="eastAsia"/>
          <w:sz w:val="21"/>
          <w:szCs w:val="21"/>
        </w:rPr>
      </w:pPr>
      <w:r>
        <w:rPr>
          <w:noProof/>
          <w:sz w:val="21"/>
          <w:szCs w:val="21"/>
        </w:rPr>
        <w:lastRenderedPageBreak/>
        <w:drawing>
          <wp:inline distT="0" distB="0" distL="0" distR="0">
            <wp:extent cx="5438775" cy="3971925"/>
            <wp:effectExtent l="19050" t="0" r="9525" b="0"/>
            <wp:docPr id="5" name="图片 4" descr="13-14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 拷贝.jpg"/>
                    <pic:cNvPicPr/>
                  </pic:nvPicPr>
                  <pic:blipFill>
                    <a:blip r:embed="rId11" cstate="print"/>
                    <a:stretch>
                      <a:fillRect/>
                    </a:stretch>
                  </pic:blipFill>
                  <pic:spPr>
                    <a:xfrm>
                      <a:off x="0" y="0"/>
                      <a:ext cx="5438775" cy="3971925"/>
                    </a:xfrm>
                    <a:prstGeom prst="rect">
                      <a:avLst/>
                    </a:prstGeom>
                  </pic:spPr>
                </pic:pic>
              </a:graphicData>
            </a:graphic>
          </wp:inline>
        </w:drawing>
      </w:r>
    </w:p>
    <w:p w:rsidR="007E17C1" w:rsidRDefault="007E17C1" w:rsidP="005D111F">
      <w:pPr>
        <w:pStyle w:val="a5"/>
        <w:shd w:val="clear" w:color="auto" w:fill="FFFFFF"/>
        <w:spacing w:line="360" w:lineRule="atLeast"/>
        <w:rPr>
          <w:rFonts w:hint="eastAsia"/>
          <w:sz w:val="21"/>
          <w:szCs w:val="21"/>
        </w:rPr>
      </w:pPr>
      <w:r>
        <w:rPr>
          <w:noProof/>
          <w:sz w:val="21"/>
          <w:szCs w:val="21"/>
        </w:rPr>
        <w:drawing>
          <wp:inline distT="0" distB="0" distL="0" distR="0">
            <wp:extent cx="5438775" cy="3790950"/>
            <wp:effectExtent l="19050" t="0" r="9525" b="0"/>
            <wp:docPr id="6" name="图片 5" descr="15-16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6 拷贝.jpg"/>
                    <pic:cNvPicPr/>
                  </pic:nvPicPr>
                  <pic:blipFill>
                    <a:blip r:embed="rId12" cstate="print"/>
                    <a:stretch>
                      <a:fillRect/>
                    </a:stretch>
                  </pic:blipFill>
                  <pic:spPr>
                    <a:xfrm>
                      <a:off x="0" y="0"/>
                      <a:ext cx="5438775" cy="3790950"/>
                    </a:xfrm>
                    <a:prstGeom prst="rect">
                      <a:avLst/>
                    </a:prstGeom>
                  </pic:spPr>
                </pic:pic>
              </a:graphicData>
            </a:graphic>
          </wp:inline>
        </w:drawing>
      </w:r>
    </w:p>
    <w:p w:rsidR="007E17C1" w:rsidRPr="00CB7ACA" w:rsidRDefault="007E17C1" w:rsidP="007E17C1">
      <w:pPr>
        <w:rPr>
          <w:rFonts w:ascii="Calibri" w:eastAsia="宋体" w:hAnsi="Calibri" w:cs="Times New Roman"/>
        </w:rPr>
      </w:pPr>
      <w:r w:rsidRPr="00CB7ACA">
        <w:rPr>
          <w:rFonts w:ascii="Calibri" w:eastAsia="宋体" w:hAnsi="Calibri" w:cs="Times New Roman"/>
        </w:rPr>
        <w:lastRenderedPageBreak/>
        <w:t>17.</w:t>
      </w:r>
      <w:r w:rsidRPr="00CB7ACA">
        <w:rPr>
          <w:rFonts w:ascii="Calibri" w:eastAsia="宋体" w:hAnsi="Calibri" w:cs="Times New Roman" w:hint="eastAsia"/>
        </w:rPr>
        <w:t>根据《水电工程验收管理办法》（国能新能</w:t>
      </w:r>
      <w:r w:rsidRPr="00CB7ACA">
        <w:rPr>
          <w:rFonts w:ascii="Calibri" w:eastAsia="宋体" w:hAnsi="Calibri" w:cs="Times New Roman"/>
        </w:rPr>
        <w:t>[2011]263</w:t>
      </w:r>
      <w:r w:rsidRPr="00CB7ACA">
        <w:rPr>
          <w:rFonts w:ascii="Calibri" w:eastAsia="宋体" w:hAnsi="Calibri" w:cs="Times New Roman" w:hint="eastAsia"/>
        </w:rPr>
        <w:t>号），水电工程截流验收由项目法人会同（</w:t>
      </w:r>
      <w:r>
        <w:rPr>
          <w:rFonts w:ascii="Calibri" w:eastAsia="宋体" w:hAnsi="Calibri" w:cs="Times New Roman" w:hint="eastAsia"/>
        </w:rPr>
        <w:t xml:space="preserve">　</w:t>
      </w:r>
      <w:r w:rsidRPr="00CB7ACA">
        <w:rPr>
          <w:rFonts w:ascii="Calibri" w:eastAsia="宋体" w:hAnsi="Calibri" w:cs="Times New Roman" w:hint="eastAsia"/>
        </w:rPr>
        <w:t>）等单位共同组织进行。</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A.</w:t>
      </w:r>
      <w:r w:rsidRPr="00CB7ACA">
        <w:rPr>
          <w:rFonts w:ascii="Calibri" w:eastAsia="宋体" w:hAnsi="Calibri" w:cs="Times New Roman" w:hint="eastAsia"/>
        </w:rPr>
        <w:t>项目审批部门</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B.</w:t>
      </w:r>
      <w:r w:rsidRPr="00CB7ACA">
        <w:rPr>
          <w:rFonts w:ascii="Calibri" w:eastAsia="宋体" w:hAnsi="Calibri" w:cs="Times New Roman" w:hint="eastAsia"/>
        </w:rPr>
        <w:t>工程所在省能源局</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C.</w:t>
      </w:r>
      <w:r w:rsidRPr="00CB7ACA">
        <w:rPr>
          <w:rFonts w:ascii="Calibri" w:eastAsia="宋体" w:hAnsi="Calibri" w:cs="Times New Roman" w:hint="eastAsia"/>
        </w:rPr>
        <w:t>质监总站</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D.</w:t>
      </w:r>
      <w:r w:rsidRPr="00CB7ACA">
        <w:rPr>
          <w:rFonts w:ascii="Calibri" w:eastAsia="宋体" w:hAnsi="Calibri" w:cs="Times New Roman" w:hint="eastAsia"/>
        </w:rPr>
        <w:t>电网经营管理单位</w:t>
      </w:r>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FF0000"/>
          <w:szCs w:val="21"/>
        </w:rPr>
        <w:t>【标准答案-建设工程教育网】</w:t>
      </w:r>
      <w:r w:rsidRPr="00686B28">
        <w:rPr>
          <w:rFonts w:ascii="宋体" w:eastAsia="宋体" w:hAnsi="宋体" w:cs="Times New Roman" w:hint="eastAsia"/>
          <w:szCs w:val="21"/>
        </w:rPr>
        <w:t>B</w:t>
      </w:r>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0000FF"/>
          <w:szCs w:val="21"/>
        </w:rPr>
        <w:t>【建设工程教育网-名师解析】</w:t>
      </w:r>
      <w:r w:rsidRPr="00686B28">
        <w:rPr>
          <w:rFonts w:ascii="宋体" w:eastAsia="宋体" w:hAnsi="宋体" w:cs="Times New Roman" w:hint="eastAsia"/>
          <w:szCs w:val="21"/>
        </w:rPr>
        <w:t>本题考查的是水力发电工程验收的目的和依据。工程截流验收由项目法人会同工程所在地省级发展改革委、能源局共同组织验收委员会进行。</w:t>
      </w:r>
    </w:p>
    <w:p w:rsidR="007E17C1" w:rsidRDefault="007E17C1" w:rsidP="005D111F">
      <w:pPr>
        <w:pStyle w:val="a5"/>
        <w:shd w:val="clear" w:color="auto" w:fill="FFFFFF"/>
        <w:spacing w:line="360" w:lineRule="atLeast"/>
        <w:rPr>
          <w:rFonts w:hint="eastAsia"/>
          <w:sz w:val="21"/>
          <w:szCs w:val="21"/>
        </w:rPr>
      </w:pPr>
      <w:r>
        <w:rPr>
          <w:noProof/>
          <w:sz w:val="21"/>
          <w:szCs w:val="21"/>
        </w:rPr>
        <w:drawing>
          <wp:inline distT="0" distB="0" distL="0" distR="0">
            <wp:extent cx="5438775" cy="3790950"/>
            <wp:effectExtent l="19050" t="0" r="9525" b="0"/>
            <wp:docPr id="7" name="图片 6" descr="18-19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9 拷贝.jpg"/>
                    <pic:cNvPicPr/>
                  </pic:nvPicPr>
                  <pic:blipFill>
                    <a:blip r:embed="rId13" cstate="print"/>
                    <a:stretch>
                      <a:fillRect/>
                    </a:stretch>
                  </pic:blipFill>
                  <pic:spPr>
                    <a:xfrm>
                      <a:off x="0" y="0"/>
                      <a:ext cx="5438775" cy="3790950"/>
                    </a:xfrm>
                    <a:prstGeom prst="rect">
                      <a:avLst/>
                    </a:prstGeom>
                  </pic:spPr>
                </pic:pic>
              </a:graphicData>
            </a:graphic>
          </wp:inline>
        </w:drawing>
      </w:r>
    </w:p>
    <w:p w:rsidR="007E17C1" w:rsidRPr="00CB7ACA" w:rsidRDefault="007E17C1" w:rsidP="007E17C1">
      <w:pPr>
        <w:rPr>
          <w:rFonts w:ascii="Calibri" w:eastAsia="宋体" w:hAnsi="Calibri" w:cs="Times New Roman"/>
        </w:rPr>
      </w:pPr>
      <w:r w:rsidRPr="00CB7ACA">
        <w:rPr>
          <w:rFonts w:ascii="Calibri" w:eastAsia="宋体" w:hAnsi="Calibri" w:cs="Times New Roman"/>
        </w:rPr>
        <w:t>20.</w:t>
      </w:r>
      <w:r w:rsidRPr="00CB7ACA">
        <w:rPr>
          <w:rFonts w:ascii="Calibri" w:eastAsia="宋体" w:hAnsi="Calibri" w:cs="Times New Roman" w:hint="eastAsia"/>
        </w:rPr>
        <w:t>根据《大中型水利水电工程建设征地补偿和移民安置条例》（国务院令第</w:t>
      </w:r>
      <w:r w:rsidRPr="00CB7ACA">
        <w:rPr>
          <w:rFonts w:ascii="Calibri" w:eastAsia="宋体" w:hAnsi="Calibri" w:cs="Times New Roman"/>
        </w:rPr>
        <w:t>471</w:t>
      </w:r>
      <w:r w:rsidRPr="00CB7ACA">
        <w:rPr>
          <w:rFonts w:ascii="Calibri" w:eastAsia="宋体" w:hAnsi="Calibri" w:cs="Times New Roman" w:hint="eastAsia"/>
        </w:rPr>
        <w:t>号），中型水库工程建设征收耕地，土地补偿费和安置补助费之和应为该耕地被征收前三年平均年产值的（　）倍。</w:t>
      </w:r>
    </w:p>
    <w:p w:rsidR="007E17C1" w:rsidRDefault="007E17C1" w:rsidP="007E17C1">
      <w:pPr>
        <w:ind w:firstLine="420"/>
        <w:rPr>
          <w:rFonts w:ascii="Calibri" w:eastAsia="宋体" w:hAnsi="Calibri" w:cs="Times New Roman" w:hint="eastAsia"/>
        </w:rPr>
      </w:pPr>
      <w:proofErr w:type="spellStart"/>
      <w:r w:rsidRPr="00CB7ACA">
        <w:rPr>
          <w:rFonts w:ascii="Calibri" w:eastAsia="宋体" w:hAnsi="Calibri" w:cs="Times New Roman"/>
        </w:rPr>
        <w:t>A.4</w:t>
      </w:r>
      <w:proofErr w:type="spellEnd"/>
    </w:p>
    <w:p w:rsidR="007E17C1" w:rsidRDefault="007E17C1" w:rsidP="007E17C1">
      <w:pPr>
        <w:ind w:firstLine="420"/>
        <w:rPr>
          <w:rFonts w:ascii="Calibri" w:eastAsia="宋体" w:hAnsi="Calibri" w:cs="Times New Roman" w:hint="eastAsia"/>
        </w:rPr>
      </w:pPr>
      <w:proofErr w:type="spellStart"/>
      <w:r w:rsidRPr="00CB7ACA">
        <w:rPr>
          <w:rFonts w:ascii="Calibri" w:eastAsia="宋体" w:hAnsi="Calibri" w:cs="Times New Roman"/>
        </w:rPr>
        <w:t>B.8</w:t>
      </w:r>
      <w:proofErr w:type="spellEnd"/>
    </w:p>
    <w:p w:rsidR="007E17C1" w:rsidRDefault="007E17C1" w:rsidP="007E17C1">
      <w:pPr>
        <w:ind w:firstLine="420"/>
        <w:rPr>
          <w:rFonts w:ascii="Calibri" w:eastAsia="宋体" w:hAnsi="Calibri" w:cs="Times New Roman" w:hint="eastAsia"/>
        </w:rPr>
      </w:pPr>
      <w:proofErr w:type="spellStart"/>
      <w:r w:rsidRPr="00CB7ACA">
        <w:rPr>
          <w:rFonts w:ascii="Calibri" w:eastAsia="宋体" w:hAnsi="Calibri" w:cs="Times New Roman"/>
        </w:rPr>
        <w:t>C.16</w:t>
      </w:r>
      <w:proofErr w:type="spellEnd"/>
    </w:p>
    <w:p w:rsidR="007E17C1" w:rsidRDefault="007E17C1" w:rsidP="007E17C1">
      <w:pPr>
        <w:ind w:firstLine="420"/>
        <w:rPr>
          <w:rFonts w:ascii="Calibri" w:eastAsia="宋体" w:hAnsi="Calibri" w:cs="Times New Roman" w:hint="eastAsia"/>
        </w:rPr>
      </w:pPr>
      <w:proofErr w:type="spellStart"/>
      <w:r w:rsidRPr="00CB7ACA">
        <w:rPr>
          <w:rFonts w:ascii="Calibri" w:eastAsia="宋体" w:hAnsi="Calibri" w:cs="Times New Roman"/>
        </w:rPr>
        <w:t>D.32</w:t>
      </w:r>
      <w:proofErr w:type="spellEnd"/>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FF0000"/>
          <w:szCs w:val="21"/>
        </w:rPr>
        <w:t>【标准答案-建设工程教育网】</w:t>
      </w:r>
      <w:r w:rsidRPr="00686B28">
        <w:rPr>
          <w:rFonts w:ascii="宋体" w:eastAsia="宋体" w:hAnsi="宋体" w:cs="Times New Roman" w:hint="eastAsia"/>
          <w:szCs w:val="21"/>
        </w:rPr>
        <w:t>C</w:t>
      </w:r>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0000FF"/>
          <w:szCs w:val="21"/>
        </w:rPr>
        <w:t>【建设工程教育网-名师解析】</w:t>
      </w:r>
      <w:r w:rsidRPr="00686B28">
        <w:rPr>
          <w:rFonts w:ascii="宋体" w:eastAsia="宋体" w:hAnsi="宋体" w:cs="Times New Roman" w:hint="eastAsia"/>
          <w:szCs w:val="21"/>
        </w:rPr>
        <w:t>本题考查的是大中型水利水电工程建设征地补偿标准的规定。《条例》第二十二条规定：大中型水利水电工程建设征收耕地的，土地补偿费和安置补偿费之和为该耕地被征收前三年平均年产值的16倍。</w:t>
      </w:r>
    </w:p>
    <w:p w:rsidR="007E17C1" w:rsidRDefault="007E17C1" w:rsidP="005D111F">
      <w:pPr>
        <w:pStyle w:val="a5"/>
        <w:shd w:val="clear" w:color="auto" w:fill="FFFFFF"/>
        <w:spacing w:line="360" w:lineRule="atLeast"/>
        <w:rPr>
          <w:rFonts w:hint="eastAsia"/>
          <w:sz w:val="21"/>
          <w:szCs w:val="21"/>
        </w:rPr>
      </w:pPr>
      <w:r>
        <w:rPr>
          <w:noProof/>
          <w:sz w:val="21"/>
          <w:szCs w:val="21"/>
        </w:rPr>
        <w:lastRenderedPageBreak/>
        <w:drawing>
          <wp:inline distT="0" distB="0" distL="0" distR="0">
            <wp:extent cx="5438775" cy="4276725"/>
            <wp:effectExtent l="19050" t="0" r="9525" b="0"/>
            <wp:docPr id="8" name="图片 7" descr="21-22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2 拷贝.jpg"/>
                    <pic:cNvPicPr/>
                  </pic:nvPicPr>
                  <pic:blipFill>
                    <a:blip r:embed="rId14" cstate="print"/>
                    <a:stretch>
                      <a:fillRect/>
                    </a:stretch>
                  </pic:blipFill>
                  <pic:spPr>
                    <a:xfrm>
                      <a:off x="0" y="0"/>
                      <a:ext cx="5438775" cy="4276725"/>
                    </a:xfrm>
                    <a:prstGeom prst="rect">
                      <a:avLst/>
                    </a:prstGeom>
                  </pic:spPr>
                </pic:pic>
              </a:graphicData>
            </a:graphic>
          </wp:inline>
        </w:drawing>
      </w:r>
    </w:p>
    <w:p w:rsidR="007E17C1" w:rsidRPr="00CB7ACA" w:rsidRDefault="007E17C1" w:rsidP="007E17C1">
      <w:pPr>
        <w:rPr>
          <w:rFonts w:ascii="Calibri" w:eastAsia="宋体" w:hAnsi="Calibri" w:cs="Times New Roman"/>
        </w:rPr>
      </w:pPr>
      <w:r w:rsidRPr="00CB7ACA">
        <w:rPr>
          <w:rFonts w:ascii="Calibri" w:eastAsia="宋体" w:hAnsi="Calibri" w:cs="Times New Roman"/>
        </w:rPr>
        <w:t>23.</w:t>
      </w:r>
      <w:r w:rsidRPr="00CB7ACA">
        <w:rPr>
          <w:rFonts w:ascii="Calibri" w:eastAsia="宋体" w:hAnsi="Calibri" w:cs="Times New Roman" w:hint="eastAsia"/>
        </w:rPr>
        <w:t>与砂砾石地基相比，软土地基具有的特点有（　）。</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A.</w:t>
      </w:r>
      <w:r w:rsidRPr="00CB7ACA">
        <w:rPr>
          <w:rFonts w:ascii="Calibri" w:eastAsia="宋体" w:hAnsi="Calibri" w:cs="Times New Roman" w:hint="eastAsia"/>
        </w:rPr>
        <w:t>承载能力差</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B.</w:t>
      </w:r>
      <w:r w:rsidRPr="00CB7ACA">
        <w:rPr>
          <w:rFonts w:ascii="Calibri" w:eastAsia="宋体" w:hAnsi="Calibri" w:cs="Times New Roman" w:hint="eastAsia"/>
        </w:rPr>
        <w:t>空隙率大</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C.</w:t>
      </w:r>
      <w:r w:rsidRPr="00CB7ACA">
        <w:rPr>
          <w:rFonts w:ascii="Calibri" w:eastAsia="宋体" w:hAnsi="Calibri" w:cs="Times New Roman" w:hint="eastAsia"/>
        </w:rPr>
        <w:t>压缩性大</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D.</w:t>
      </w:r>
      <w:r w:rsidRPr="00CB7ACA">
        <w:rPr>
          <w:rFonts w:ascii="Calibri" w:eastAsia="宋体" w:hAnsi="Calibri" w:cs="Times New Roman" w:hint="eastAsia"/>
        </w:rPr>
        <w:t>渗透性强</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E.</w:t>
      </w:r>
      <w:r w:rsidRPr="00CB7ACA">
        <w:rPr>
          <w:rFonts w:ascii="Calibri" w:eastAsia="宋体" w:hAnsi="Calibri" w:cs="Times New Roman" w:hint="eastAsia"/>
        </w:rPr>
        <w:t>触变性强</w:t>
      </w:r>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FF0000"/>
          <w:szCs w:val="21"/>
        </w:rPr>
        <w:t>【标准答案-建设工程教育网】</w:t>
      </w:r>
      <w:proofErr w:type="spellStart"/>
      <w:r w:rsidRPr="00686B28">
        <w:rPr>
          <w:rFonts w:ascii="宋体" w:eastAsia="宋体" w:hAnsi="宋体" w:cs="Times New Roman" w:hint="eastAsia"/>
          <w:szCs w:val="21"/>
        </w:rPr>
        <w:t>ABCE</w:t>
      </w:r>
      <w:proofErr w:type="spellEnd"/>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0000FF"/>
          <w:szCs w:val="21"/>
        </w:rPr>
        <w:t>【建设工程教育网-名师解析】</w:t>
      </w:r>
      <w:r w:rsidRPr="00686B28">
        <w:rPr>
          <w:rFonts w:ascii="宋体" w:eastAsia="宋体" w:hAnsi="宋体" w:cs="Times New Roman" w:hint="eastAsia"/>
          <w:szCs w:val="21"/>
        </w:rPr>
        <w:t>本题考查的是水工建筑物的地基分类。软土地基具有孔隙率大、压缩性大、含水量大、渗透系数小、水分不易排出、承载能力差、沉陷大、触变性强等特点。</w:t>
      </w:r>
    </w:p>
    <w:p w:rsidR="007E17C1" w:rsidRDefault="007E17C1" w:rsidP="005D111F">
      <w:pPr>
        <w:pStyle w:val="a5"/>
        <w:shd w:val="clear" w:color="auto" w:fill="FFFFFF"/>
        <w:spacing w:line="360" w:lineRule="atLeast"/>
        <w:rPr>
          <w:rFonts w:hint="eastAsia"/>
          <w:sz w:val="21"/>
          <w:szCs w:val="21"/>
        </w:rPr>
      </w:pPr>
      <w:r>
        <w:rPr>
          <w:noProof/>
          <w:sz w:val="21"/>
          <w:szCs w:val="21"/>
        </w:rPr>
        <w:lastRenderedPageBreak/>
        <w:drawing>
          <wp:inline distT="0" distB="0" distL="0" distR="0">
            <wp:extent cx="5429250" cy="5934075"/>
            <wp:effectExtent l="19050" t="0" r="0" b="0"/>
            <wp:docPr id="9" name="图片 8" descr="24-26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 拷贝.jpg"/>
                    <pic:cNvPicPr/>
                  </pic:nvPicPr>
                  <pic:blipFill>
                    <a:blip r:embed="rId15" cstate="print"/>
                    <a:stretch>
                      <a:fillRect/>
                    </a:stretch>
                  </pic:blipFill>
                  <pic:spPr>
                    <a:xfrm>
                      <a:off x="0" y="0"/>
                      <a:ext cx="5429250" cy="5934075"/>
                    </a:xfrm>
                    <a:prstGeom prst="rect">
                      <a:avLst/>
                    </a:prstGeom>
                  </pic:spPr>
                </pic:pic>
              </a:graphicData>
            </a:graphic>
          </wp:inline>
        </w:drawing>
      </w:r>
    </w:p>
    <w:p w:rsidR="007E17C1" w:rsidRPr="00CB7ACA" w:rsidRDefault="007E17C1" w:rsidP="007E17C1">
      <w:pPr>
        <w:rPr>
          <w:rFonts w:ascii="Calibri" w:eastAsia="宋体" w:hAnsi="Calibri" w:cs="Times New Roman"/>
        </w:rPr>
      </w:pPr>
      <w:r w:rsidRPr="00CB7ACA">
        <w:rPr>
          <w:rFonts w:ascii="Calibri" w:eastAsia="宋体" w:hAnsi="Calibri" w:cs="Times New Roman"/>
        </w:rPr>
        <w:t>27.</w:t>
      </w:r>
      <w:r w:rsidRPr="00CB7ACA">
        <w:rPr>
          <w:rFonts w:ascii="Calibri" w:eastAsia="宋体" w:hAnsi="Calibri" w:cs="Times New Roman" w:hint="eastAsia"/>
        </w:rPr>
        <w:t>根据《水利工程质量监督规定》（水建</w:t>
      </w:r>
      <w:r w:rsidRPr="00CB7ACA">
        <w:rPr>
          <w:rFonts w:ascii="Calibri" w:eastAsia="宋体" w:hAnsi="Calibri" w:cs="Times New Roman"/>
        </w:rPr>
        <w:t>[1997]339</w:t>
      </w:r>
      <w:r w:rsidRPr="00CB7ACA">
        <w:rPr>
          <w:rFonts w:ascii="Calibri" w:eastAsia="宋体" w:hAnsi="Calibri" w:cs="Times New Roman" w:hint="eastAsia"/>
        </w:rPr>
        <w:t>号），按照分级管理的原则，水利工程质量监督机构设置为（</w:t>
      </w:r>
      <w:r>
        <w:rPr>
          <w:rFonts w:ascii="Calibri" w:eastAsia="宋体" w:hAnsi="Calibri" w:cs="Times New Roman" w:hint="eastAsia"/>
        </w:rPr>
        <w:t xml:space="preserve">　</w:t>
      </w:r>
      <w:r w:rsidRPr="00CB7ACA">
        <w:rPr>
          <w:rFonts w:ascii="Calibri" w:eastAsia="宋体" w:hAnsi="Calibri" w:cs="Times New Roman" w:hint="eastAsia"/>
        </w:rPr>
        <w:t>）。</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A.</w:t>
      </w:r>
      <w:r w:rsidRPr="00CB7ACA">
        <w:rPr>
          <w:rFonts w:ascii="Calibri" w:eastAsia="宋体" w:hAnsi="Calibri" w:cs="Times New Roman" w:hint="eastAsia"/>
        </w:rPr>
        <w:t>总站</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B.</w:t>
      </w:r>
      <w:r w:rsidRPr="00CB7ACA">
        <w:rPr>
          <w:rFonts w:ascii="Calibri" w:eastAsia="宋体" w:hAnsi="Calibri" w:cs="Times New Roman" w:hint="eastAsia"/>
        </w:rPr>
        <w:t>流域站</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C.</w:t>
      </w:r>
      <w:r w:rsidRPr="00CB7ACA">
        <w:rPr>
          <w:rFonts w:ascii="Calibri" w:eastAsia="宋体" w:hAnsi="Calibri" w:cs="Times New Roman" w:hint="eastAsia"/>
        </w:rPr>
        <w:t>中心站</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D.</w:t>
      </w:r>
      <w:r w:rsidRPr="00CB7ACA">
        <w:rPr>
          <w:rFonts w:ascii="Calibri" w:eastAsia="宋体" w:hAnsi="Calibri" w:cs="Times New Roman" w:hint="eastAsia"/>
        </w:rPr>
        <w:t>站</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E.</w:t>
      </w:r>
      <w:r w:rsidRPr="00CB7ACA">
        <w:rPr>
          <w:rFonts w:ascii="Calibri" w:eastAsia="宋体" w:hAnsi="Calibri" w:cs="Times New Roman" w:hint="eastAsia"/>
        </w:rPr>
        <w:t>项目站</w:t>
      </w:r>
      <w:r w:rsidRPr="00CB7ACA">
        <w:rPr>
          <w:rFonts w:ascii="Calibri" w:eastAsia="宋体" w:hAnsi="Calibri" w:cs="Times New Roman"/>
        </w:rPr>
        <w:t xml:space="preserve"> </w:t>
      </w:r>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FF0000"/>
          <w:szCs w:val="21"/>
        </w:rPr>
        <w:t>【标准答案-建设工程教育网】</w:t>
      </w:r>
      <w:proofErr w:type="spellStart"/>
      <w:r w:rsidRPr="00686B28">
        <w:rPr>
          <w:rFonts w:ascii="宋体" w:eastAsia="宋体" w:hAnsi="宋体" w:cs="Times New Roman" w:hint="eastAsia"/>
          <w:szCs w:val="21"/>
        </w:rPr>
        <w:t>ACD</w:t>
      </w:r>
      <w:proofErr w:type="spellEnd"/>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0000FF"/>
          <w:szCs w:val="21"/>
        </w:rPr>
        <w:t>【建设工程教育网-名师解析】</w:t>
      </w:r>
      <w:r w:rsidRPr="00686B28">
        <w:rPr>
          <w:rFonts w:ascii="宋体" w:eastAsia="宋体" w:hAnsi="宋体" w:cs="Times New Roman" w:hint="eastAsia"/>
          <w:szCs w:val="21"/>
        </w:rPr>
        <w:t>本题考查的是水利工程质量监督的内容。水利部主管全国水利工程质量监督工作，水利工程质量监督机构按总站、中心站、站三级设置。</w:t>
      </w:r>
    </w:p>
    <w:p w:rsidR="007E17C1" w:rsidRDefault="007E17C1" w:rsidP="005D111F">
      <w:pPr>
        <w:pStyle w:val="a5"/>
        <w:shd w:val="clear" w:color="auto" w:fill="FFFFFF"/>
        <w:spacing w:line="360" w:lineRule="atLeast"/>
        <w:rPr>
          <w:rFonts w:hint="eastAsia"/>
          <w:sz w:val="21"/>
          <w:szCs w:val="21"/>
        </w:rPr>
      </w:pPr>
      <w:r>
        <w:rPr>
          <w:noProof/>
          <w:sz w:val="21"/>
          <w:szCs w:val="21"/>
        </w:rPr>
        <w:lastRenderedPageBreak/>
        <w:drawing>
          <wp:inline distT="0" distB="0" distL="0" distR="0">
            <wp:extent cx="5429250" cy="4143375"/>
            <wp:effectExtent l="19050" t="0" r="0" b="0"/>
            <wp:docPr id="10" name="图片 9" descr="28-29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9 拷贝.jpg"/>
                    <pic:cNvPicPr/>
                  </pic:nvPicPr>
                  <pic:blipFill>
                    <a:blip r:embed="rId16" cstate="print"/>
                    <a:stretch>
                      <a:fillRect/>
                    </a:stretch>
                  </pic:blipFill>
                  <pic:spPr>
                    <a:xfrm>
                      <a:off x="0" y="0"/>
                      <a:ext cx="5429250" cy="4143375"/>
                    </a:xfrm>
                    <a:prstGeom prst="rect">
                      <a:avLst/>
                    </a:prstGeom>
                  </pic:spPr>
                </pic:pic>
              </a:graphicData>
            </a:graphic>
          </wp:inline>
        </w:drawing>
      </w:r>
    </w:p>
    <w:p w:rsidR="007E17C1" w:rsidRPr="00CB7ACA" w:rsidRDefault="007E17C1" w:rsidP="007E17C1">
      <w:pPr>
        <w:rPr>
          <w:rFonts w:ascii="Calibri" w:eastAsia="宋体" w:hAnsi="Calibri" w:cs="Times New Roman"/>
        </w:rPr>
      </w:pPr>
      <w:r w:rsidRPr="00CB7ACA">
        <w:rPr>
          <w:rFonts w:ascii="Calibri" w:eastAsia="宋体" w:hAnsi="Calibri" w:cs="Times New Roman"/>
        </w:rPr>
        <w:t>30.</w:t>
      </w:r>
      <w:r w:rsidRPr="00CB7ACA">
        <w:rPr>
          <w:rFonts w:ascii="Calibri" w:eastAsia="宋体" w:hAnsi="Calibri" w:cs="Times New Roman" w:hint="eastAsia"/>
        </w:rPr>
        <w:t>根据《水工碾压混凝土施工规范》（</w:t>
      </w:r>
      <w:r w:rsidRPr="00CB7ACA">
        <w:rPr>
          <w:rFonts w:ascii="Calibri" w:eastAsia="宋体" w:hAnsi="Calibri" w:cs="Times New Roman"/>
        </w:rPr>
        <w:t>DL/</w:t>
      </w:r>
      <w:proofErr w:type="spellStart"/>
      <w:r w:rsidRPr="00CB7ACA">
        <w:rPr>
          <w:rFonts w:ascii="Calibri" w:eastAsia="宋体" w:hAnsi="Calibri" w:cs="Times New Roman"/>
        </w:rPr>
        <w:t>T5112</w:t>
      </w:r>
      <w:proofErr w:type="spellEnd"/>
      <w:r w:rsidRPr="00CB7ACA">
        <w:rPr>
          <w:rFonts w:ascii="Calibri" w:eastAsia="宋体" w:hAnsi="Calibri" w:cs="Times New Roman"/>
        </w:rPr>
        <w:t>-2000</w:t>
      </w:r>
      <w:r w:rsidRPr="00CB7ACA">
        <w:rPr>
          <w:rFonts w:ascii="Calibri" w:eastAsia="宋体" w:hAnsi="Calibri" w:cs="Times New Roman" w:hint="eastAsia"/>
        </w:rPr>
        <w:t>），水工碾压混凝土施工配合比设计参数包括（</w:t>
      </w:r>
      <w:r>
        <w:rPr>
          <w:rFonts w:ascii="Calibri" w:eastAsia="宋体" w:hAnsi="Calibri" w:cs="Times New Roman" w:hint="eastAsia"/>
        </w:rPr>
        <w:t xml:space="preserve">　</w:t>
      </w:r>
      <w:r w:rsidRPr="00CB7ACA">
        <w:rPr>
          <w:rFonts w:ascii="Calibri" w:eastAsia="宋体" w:hAnsi="Calibri" w:cs="Times New Roman" w:hint="eastAsia"/>
        </w:rPr>
        <w:t>）。</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A.</w:t>
      </w:r>
      <w:r w:rsidRPr="00CB7ACA">
        <w:rPr>
          <w:rFonts w:ascii="Calibri" w:eastAsia="宋体" w:hAnsi="Calibri" w:cs="Times New Roman" w:hint="eastAsia"/>
        </w:rPr>
        <w:t>掺和料掺量</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B.</w:t>
      </w:r>
      <w:r w:rsidRPr="00CB7ACA">
        <w:rPr>
          <w:rFonts w:ascii="Calibri" w:eastAsia="宋体" w:hAnsi="Calibri" w:cs="Times New Roman" w:hint="eastAsia"/>
        </w:rPr>
        <w:t>水胶比</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C.</w:t>
      </w:r>
      <w:r w:rsidRPr="00CB7ACA">
        <w:rPr>
          <w:rFonts w:ascii="Calibri" w:eastAsia="宋体" w:hAnsi="Calibri" w:cs="Times New Roman" w:hint="eastAsia"/>
        </w:rPr>
        <w:t>砂率</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D.</w:t>
      </w:r>
      <w:r w:rsidRPr="00CB7ACA">
        <w:rPr>
          <w:rFonts w:ascii="Calibri" w:eastAsia="宋体" w:hAnsi="Calibri" w:cs="Times New Roman" w:hint="eastAsia"/>
        </w:rPr>
        <w:t>单位用水量</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t>E.</w:t>
      </w:r>
      <w:r w:rsidRPr="00CB7ACA">
        <w:rPr>
          <w:rFonts w:ascii="Calibri" w:eastAsia="宋体" w:hAnsi="Calibri" w:cs="Times New Roman" w:hint="eastAsia"/>
        </w:rPr>
        <w:t>粒径组合</w:t>
      </w:r>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FF0000"/>
          <w:szCs w:val="21"/>
        </w:rPr>
        <w:t>【标准答案-建设工程教育网】</w:t>
      </w:r>
      <w:proofErr w:type="spellStart"/>
      <w:r w:rsidRPr="00686B28">
        <w:rPr>
          <w:rFonts w:ascii="宋体" w:eastAsia="宋体" w:hAnsi="宋体" w:cs="Times New Roman" w:hint="eastAsia"/>
          <w:szCs w:val="21"/>
        </w:rPr>
        <w:t>ABCD</w:t>
      </w:r>
      <w:proofErr w:type="spellEnd"/>
    </w:p>
    <w:p w:rsidR="007E17C1" w:rsidRPr="00686B28" w:rsidRDefault="007E17C1" w:rsidP="007E17C1">
      <w:pPr>
        <w:rPr>
          <w:rFonts w:ascii="宋体" w:eastAsia="宋体" w:hAnsi="宋体" w:cs="Times New Roman"/>
          <w:szCs w:val="21"/>
        </w:rPr>
      </w:pPr>
      <w:r w:rsidRPr="00F5442D">
        <w:rPr>
          <w:rFonts w:ascii="宋体" w:eastAsia="宋体" w:hAnsi="宋体" w:cs="Times New Roman" w:hint="eastAsia"/>
          <w:color w:val="0000FF"/>
          <w:szCs w:val="21"/>
        </w:rPr>
        <w:t>【建设工程教育网-名师解析】</w:t>
      </w:r>
      <w:r w:rsidRPr="00686B28">
        <w:rPr>
          <w:rFonts w:ascii="宋体" w:eastAsia="宋体" w:hAnsi="宋体" w:cs="Times New Roman" w:hint="eastAsia"/>
          <w:szCs w:val="21"/>
        </w:rPr>
        <w:t>本题考查的是水利发电工程碾压混凝土施工的内容。混凝土配合比设计参数：掺合料掺量、水胶比、砂率、单位用水量。</w:t>
      </w:r>
    </w:p>
    <w:p w:rsidR="007E17C1" w:rsidRDefault="007E17C1" w:rsidP="005D111F">
      <w:pPr>
        <w:pStyle w:val="a5"/>
        <w:shd w:val="clear" w:color="auto" w:fill="FFFFFF"/>
        <w:spacing w:line="360" w:lineRule="atLeast"/>
        <w:rPr>
          <w:rFonts w:hint="eastAsia"/>
          <w:sz w:val="21"/>
          <w:szCs w:val="21"/>
        </w:rPr>
      </w:pPr>
      <w:r>
        <w:rPr>
          <w:rFonts w:hint="eastAsia"/>
          <w:noProof/>
          <w:sz w:val="21"/>
          <w:szCs w:val="21"/>
        </w:rPr>
        <w:lastRenderedPageBreak/>
        <w:drawing>
          <wp:inline distT="0" distB="0" distL="0" distR="0">
            <wp:extent cx="5438775" cy="6543675"/>
            <wp:effectExtent l="19050" t="0" r="9525" b="0"/>
            <wp:docPr id="12" name="图片 11" descr="案例一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一1 拷贝.jpg"/>
                    <pic:cNvPicPr/>
                  </pic:nvPicPr>
                  <pic:blipFill>
                    <a:blip r:embed="rId17" cstate="print"/>
                    <a:stretch>
                      <a:fillRect/>
                    </a:stretch>
                  </pic:blipFill>
                  <pic:spPr>
                    <a:xfrm>
                      <a:off x="0" y="0"/>
                      <a:ext cx="5438775" cy="6543675"/>
                    </a:xfrm>
                    <a:prstGeom prst="rect">
                      <a:avLst/>
                    </a:prstGeom>
                  </pic:spPr>
                </pic:pic>
              </a:graphicData>
            </a:graphic>
          </wp:inline>
        </w:drawing>
      </w:r>
    </w:p>
    <w:p w:rsidR="007E17C1" w:rsidRPr="00AD4005" w:rsidRDefault="007E17C1" w:rsidP="007E17C1">
      <w:pPr>
        <w:rPr>
          <w:rFonts w:ascii="宋体" w:eastAsia="宋体" w:hAnsi="宋体" w:cs="Times New Roman" w:hint="eastAsia"/>
        </w:rPr>
      </w:pPr>
      <w:r>
        <w:rPr>
          <w:rFonts w:ascii="宋体" w:eastAsia="宋体" w:hAnsi="宋体" w:cs="Times New Roman" w:hint="eastAsia"/>
        </w:rPr>
        <w:t>【</w:t>
      </w:r>
      <w:r w:rsidRPr="00AD4005">
        <w:rPr>
          <w:rFonts w:ascii="宋体" w:eastAsia="宋体" w:hAnsi="宋体" w:cs="Times New Roman" w:hint="eastAsia"/>
        </w:rPr>
        <w:t>问题</w:t>
      </w:r>
      <w:r>
        <w:rPr>
          <w:rFonts w:ascii="宋体" w:eastAsia="宋体" w:hAnsi="宋体" w:cs="Times New Roman" w:hint="eastAsia"/>
        </w:rPr>
        <w:t>】</w:t>
      </w:r>
    </w:p>
    <w:p w:rsidR="007E17C1" w:rsidRPr="00CB7ACA" w:rsidRDefault="007E17C1" w:rsidP="007E17C1">
      <w:pPr>
        <w:ind w:firstLine="420"/>
        <w:rPr>
          <w:rFonts w:ascii="Calibri" w:eastAsia="宋体" w:hAnsi="Calibri" w:cs="Times New Roman"/>
        </w:rPr>
      </w:pPr>
      <w:r w:rsidRPr="00CB7ACA">
        <w:rPr>
          <w:rFonts w:ascii="Calibri" w:eastAsia="宋体" w:hAnsi="Calibri" w:cs="Times New Roman"/>
        </w:rPr>
        <w:t>1.</w:t>
      </w:r>
      <w:r w:rsidRPr="00CB7ACA">
        <w:rPr>
          <w:rFonts w:ascii="Calibri" w:eastAsia="宋体" w:hAnsi="Calibri" w:cs="Times New Roman" w:hint="eastAsia"/>
        </w:rPr>
        <w:t>根据《关于印发水利工程建设安全生产监督检查导则的通知》（水安监</w:t>
      </w:r>
      <w:r w:rsidRPr="00CB7ACA">
        <w:rPr>
          <w:rFonts w:ascii="Calibri" w:eastAsia="宋体" w:hAnsi="Calibri" w:cs="Times New Roman"/>
        </w:rPr>
        <w:t>[2011]475</w:t>
      </w:r>
      <w:r w:rsidRPr="00CB7ACA">
        <w:rPr>
          <w:rFonts w:ascii="Calibri" w:eastAsia="宋体" w:hAnsi="Calibri" w:cs="Times New Roman" w:hint="eastAsia"/>
        </w:rPr>
        <w:t>号）和《水利工程建设重大质量与安全事故应急预案》（水建管</w:t>
      </w:r>
      <w:r w:rsidRPr="00CB7ACA">
        <w:rPr>
          <w:rFonts w:ascii="Calibri" w:eastAsia="宋体" w:hAnsi="Calibri" w:cs="Times New Roman"/>
        </w:rPr>
        <w:t>[2006]202</w:t>
      </w:r>
      <w:r w:rsidRPr="00CB7ACA">
        <w:rPr>
          <w:rFonts w:ascii="Calibri" w:eastAsia="宋体" w:hAnsi="Calibri" w:cs="Times New Roman" w:hint="eastAsia"/>
        </w:rPr>
        <w:t>号），事件一中的“三类人员”是指哪些人员？事故应急保障措施分为哪几类？</w:t>
      </w:r>
    </w:p>
    <w:p w:rsidR="007E17C1" w:rsidRPr="00CB7ACA" w:rsidRDefault="007E17C1" w:rsidP="007E17C1">
      <w:pPr>
        <w:ind w:firstLine="420"/>
        <w:rPr>
          <w:rFonts w:ascii="Calibri" w:eastAsia="宋体" w:hAnsi="Calibri" w:cs="Times New Roman"/>
        </w:rPr>
      </w:pPr>
      <w:r w:rsidRPr="00CB7ACA">
        <w:rPr>
          <w:rFonts w:ascii="Calibri" w:eastAsia="宋体" w:hAnsi="Calibri" w:cs="Times New Roman"/>
        </w:rPr>
        <w:t>2.</w:t>
      </w:r>
      <w:r w:rsidRPr="00CB7ACA">
        <w:rPr>
          <w:rFonts w:ascii="Calibri" w:eastAsia="宋体" w:hAnsi="Calibri" w:cs="Times New Roman" w:hint="eastAsia"/>
        </w:rPr>
        <w:t>指出事件二中上游翼墙及铺盖施工方案的不妥之处，并说明正确做法。</w:t>
      </w:r>
    </w:p>
    <w:p w:rsidR="007E17C1" w:rsidRPr="00CB7ACA" w:rsidRDefault="007E17C1" w:rsidP="007E17C1">
      <w:pPr>
        <w:ind w:firstLine="420"/>
        <w:rPr>
          <w:rFonts w:ascii="Calibri" w:eastAsia="宋体" w:hAnsi="Calibri" w:cs="Times New Roman"/>
        </w:rPr>
      </w:pPr>
      <w:r w:rsidRPr="00CB7ACA">
        <w:rPr>
          <w:rFonts w:ascii="Calibri" w:eastAsia="宋体" w:hAnsi="Calibri" w:cs="Times New Roman"/>
        </w:rPr>
        <w:t>3.</w:t>
      </w:r>
      <w:r w:rsidRPr="00CB7ACA">
        <w:rPr>
          <w:rFonts w:ascii="Calibri" w:eastAsia="宋体" w:hAnsi="Calibri" w:cs="Times New Roman" w:hint="eastAsia"/>
        </w:rPr>
        <w:t>根据《水利工程质量事故处理暂行规定》（水利部令第</w:t>
      </w:r>
      <w:r w:rsidRPr="00CB7ACA">
        <w:rPr>
          <w:rFonts w:ascii="Calibri" w:eastAsia="宋体" w:hAnsi="Calibri" w:cs="Times New Roman"/>
        </w:rPr>
        <w:t>9</w:t>
      </w:r>
      <w:r w:rsidRPr="00CB7ACA">
        <w:rPr>
          <w:rFonts w:ascii="Calibri" w:eastAsia="宋体" w:hAnsi="Calibri" w:cs="Times New Roman" w:hint="eastAsia"/>
        </w:rPr>
        <w:t>号），确定水利工程质量事故的分类应考虑哪些主要因素？事件三中的质量事故属于哪一类？</w:t>
      </w:r>
    </w:p>
    <w:p w:rsidR="007E17C1" w:rsidRDefault="007E17C1" w:rsidP="007E17C1">
      <w:pPr>
        <w:ind w:firstLine="420"/>
        <w:rPr>
          <w:rFonts w:ascii="Calibri" w:eastAsia="宋体" w:hAnsi="Calibri" w:cs="Times New Roman" w:hint="eastAsia"/>
        </w:rPr>
      </w:pPr>
      <w:r w:rsidRPr="00CB7ACA">
        <w:rPr>
          <w:rFonts w:ascii="Calibri" w:eastAsia="宋体" w:hAnsi="Calibri" w:cs="Times New Roman"/>
        </w:rPr>
        <w:lastRenderedPageBreak/>
        <w:t>4.</w:t>
      </w:r>
      <w:r w:rsidRPr="00CB7ACA">
        <w:rPr>
          <w:rFonts w:ascii="Calibri" w:eastAsia="宋体" w:hAnsi="Calibri" w:cs="Times New Roman" w:hint="eastAsia"/>
        </w:rPr>
        <w:t>指出事件四中脚手架及斜道架设方案在施工用电方面的不妥之处。根据《水利工程建设重大质量与安全事故应急预案》（水监管</w:t>
      </w:r>
      <w:r w:rsidRPr="00CB7ACA">
        <w:rPr>
          <w:rFonts w:ascii="Calibri" w:eastAsia="宋体" w:hAnsi="Calibri" w:cs="Times New Roman"/>
        </w:rPr>
        <w:t>[2006]202</w:t>
      </w:r>
      <w:r w:rsidRPr="00CB7ACA">
        <w:rPr>
          <w:rFonts w:ascii="Calibri" w:eastAsia="宋体" w:hAnsi="Calibri" w:cs="Times New Roman" w:hint="eastAsia"/>
        </w:rPr>
        <w:t>号），水利工程建设质量与安全事故共分为几级？事件四的质量与安全事故属于哪一级？</w:t>
      </w:r>
    </w:p>
    <w:p w:rsidR="007E17C1" w:rsidRDefault="007E17C1" w:rsidP="005D111F">
      <w:pPr>
        <w:pStyle w:val="a5"/>
        <w:shd w:val="clear" w:color="auto" w:fill="FFFFFF"/>
        <w:spacing w:line="360" w:lineRule="atLeast"/>
        <w:rPr>
          <w:rFonts w:hint="eastAsia"/>
          <w:sz w:val="21"/>
          <w:szCs w:val="21"/>
        </w:rPr>
      </w:pPr>
      <w:r>
        <w:rPr>
          <w:rFonts w:hint="eastAsia"/>
          <w:noProof/>
          <w:sz w:val="21"/>
          <w:szCs w:val="21"/>
        </w:rPr>
        <w:drawing>
          <wp:inline distT="0" distB="0" distL="0" distR="0">
            <wp:extent cx="5429250" cy="2200275"/>
            <wp:effectExtent l="19050" t="0" r="0" b="0"/>
            <wp:docPr id="13" name="图片 12" descr="案例一2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一2 拷贝.jpg"/>
                    <pic:cNvPicPr/>
                  </pic:nvPicPr>
                  <pic:blipFill>
                    <a:blip r:embed="rId18" cstate="print"/>
                    <a:stretch>
                      <a:fillRect/>
                    </a:stretch>
                  </pic:blipFill>
                  <pic:spPr>
                    <a:xfrm>
                      <a:off x="0" y="0"/>
                      <a:ext cx="5429250" cy="2200275"/>
                    </a:xfrm>
                    <a:prstGeom prst="rect">
                      <a:avLst/>
                    </a:prstGeom>
                  </pic:spPr>
                </pic:pic>
              </a:graphicData>
            </a:graphic>
          </wp:inline>
        </w:drawing>
      </w:r>
    </w:p>
    <w:p w:rsidR="007E17C1" w:rsidRDefault="007E17C1" w:rsidP="005D111F">
      <w:pPr>
        <w:pStyle w:val="a5"/>
        <w:shd w:val="clear" w:color="auto" w:fill="FFFFFF"/>
        <w:spacing w:line="360" w:lineRule="atLeast"/>
        <w:rPr>
          <w:rFonts w:hint="eastAsia"/>
          <w:sz w:val="21"/>
          <w:szCs w:val="21"/>
        </w:rPr>
      </w:pPr>
      <w:r>
        <w:rPr>
          <w:noProof/>
          <w:sz w:val="21"/>
          <w:szCs w:val="21"/>
        </w:rPr>
        <w:drawing>
          <wp:inline distT="0" distB="0" distL="0" distR="0">
            <wp:extent cx="5438775" cy="4552950"/>
            <wp:effectExtent l="19050" t="0" r="9525" b="0"/>
            <wp:docPr id="14" name="图片 13" descr="案例二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二1 拷贝.jpg"/>
                    <pic:cNvPicPr/>
                  </pic:nvPicPr>
                  <pic:blipFill>
                    <a:blip r:embed="rId19" cstate="print"/>
                    <a:stretch>
                      <a:fillRect/>
                    </a:stretch>
                  </pic:blipFill>
                  <pic:spPr>
                    <a:xfrm>
                      <a:off x="0" y="0"/>
                      <a:ext cx="5438775" cy="4552950"/>
                    </a:xfrm>
                    <a:prstGeom prst="rect">
                      <a:avLst/>
                    </a:prstGeom>
                  </pic:spPr>
                </pic:pic>
              </a:graphicData>
            </a:graphic>
          </wp:inline>
        </w:drawing>
      </w:r>
    </w:p>
    <w:p w:rsidR="007E17C1" w:rsidRDefault="007E17C1" w:rsidP="005D111F">
      <w:pPr>
        <w:pStyle w:val="a5"/>
        <w:shd w:val="clear" w:color="auto" w:fill="FFFFFF"/>
        <w:spacing w:line="360" w:lineRule="atLeast"/>
        <w:rPr>
          <w:rFonts w:hint="eastAsia"/>
          <w:sz w:val="21"/>
          <w:szCs w:val="21"/>
        </w:rPr>
      </w:pPr>
    </w:p>
    <w:p w:rsidR="007E17C1" w:rsidRDefault="007E17C1" w:rsidP="007E17C1">
      <w:pPr>
        <w:ind w:firstLine="420"/>
        <w:rPr>
          <w:rFonts w:hint="eastAsia"/>
        </w:rPr>
      </w:pPr>
      <w:r w:rsidRPr="00CB7ACA">
        <w:rPr>
          <w:rFonts w:ascii="Calibri" w:eastAsia="宋体" w:hAnsi="Calibri" w:cs="Times New Roman" w:hint="eastAsia"/>
        </w:rPr>
        <w:lastRenderedPageBreak/>
        <w:t>本工程在施工过程中发生以下事件：</w:t>
      </w:r>
    </w:p>
    <w:p w:rsidR="00681A28" w:rsidRDefault="007E17C1" w:rsidP="007E17C1">
      <w:pPr>
        <w:rPr>
          <w:rFonts w:hint="eastAsia"/>
        </w:rPr>
      </w:pPr>
      <w:r w:rsidRPr="007E17C1">
        <w:rPr>
          <w:rFonts w:ascii="Calibri" w:eastAsia="宋体" w:hAnsi="Calibri" w:cs="Times New Roman" w:hint="eastAsia"/>
        </w:rPr>
        <w:t>事件一：由于发包人未按时提供施工场地，造成了开工时间推迟，导致“初期围堰填筑”的延误，经测算“初期围堰填筑”要延至</w:t>
      </w:r>
      <w:r w:rsidRPr="007E17C1">
        <w:rPr>
          <w:rFonts w:ascii="Calibri" w:eastAsia="宋体" w:hAnsi="Calibri" w:cs="Times New Roman"/>
        </w:rPr>
        <w:t>2012</w:t>
      </w:r>
      <w:r w:rsidRPr="007E17C1">
        <w:rPr>
          <w:rFonts w:ascii="Calibri" w:eastAsia="宋体" w:hAnsi="Calibri" w:cs="Times New Roman" w:hint="eastAsia"/>
        </w:rPr>
        <w:t>年</w:t>
      </w:r>
      <w:r w:rsidRPr="007E17C1">
        <w:rPr>
          <w:rFonts w:ascii="Calibri" w:eastAsia="宋体" w:hAnsi="Calibri" w:cs="Times New Roman"/>
        </w:rPr>
        <w:t>1</w:t>
      </w:r>
      <w:r w:rsidRPr="007E17C1">
        <w:rPr>
          <w:rFonts w:ascii="Calibri" w:eastAsia="宋体" w:hAnsi="Calibri" w:cs="Times New Roman" w:hint="eastAsia"/>
        </w:rPr>
        <w:t>月</w:t>
      </w:r>
      <w:r w:rsidRPr="007E17C1">
        <w:rPr>
          <w:rFonts w:ascii="Calibri" w:eastAsia="宋体" w:hAnsi="Calibri" w:cs="Times New Roman"/>
        </w:rPr>
        <w:t>30</w:t>
      </w:r>
      <w:r w:rsidRPr="007E17C1">
        <w:rPr>
          <w:rFonts w:ascii="Calibri" w:eastAsia="宋体" w:hAnsi="Calibri" w:cs="Times New Roman" w:hint="eastAsia"/>
        </w:rPr>
        <w:t>日才能完成。承包人据此向监理人递交了索赔意向通知书，后经双方协商达成如下事项：（</w:t>
      </w:r>
      <w:r w:rsidRPr="007E17C1">
        <w:rPr>
          <w:rFonts w:ascii="Calibri" w:eastAsia="宋体" w:hAnsi="Calibri" w:cs="Times New Roman"/>
        </w:rPr>
        <w:t>1</w:t>
      </w:r>
      <w:r w:rsidRPr="007E17C1">
        <w:rPr>
          <w:rFonts w:ascii="Calibri" w:eastAsia="宋体" w:hAnsi="Calibri" w:cs="Times New Roman" w:hint="eastAsia"/>
        </w:rPr>
        <w:t>）截流时间推迟到</w:t>
      </w:r>
      <w:smartTag w:uri="urn:schemas-microsoft-com:office:smarttags" w:element="chsdate">
        <w:smartTagPr>
          <w:attr w:name="IsROCDate" w:val="False"/>
          <w:attr w:name="IsLunarDate" w:val="False"/>
          <w:attr w:name="Day" w:val="1"/>
          <w:attr w:name="Month" w:val="2"/>
          <w:attr w:name="Year" w:val="2012"/>
        </w:smartTagPr>
        <w:r w:rsidRPr="007E17C1">
          <w:rPr>
            <w:rFonts w:ascii="Calibri" w:eastAsia="宋体" w:hAnsi="Calibri" w:cs="Times New Roman"/>
          </w:rPr>
          <w:t>2012</w:t>
        </w:r>
        <w:r w:rsidRPr="007E17C1">
          <w:rPr>
            <w:rFonts w:ascii="Calibri" w:eastAsia="宋体" w:hAnsi="Calibri" w:cs="Times New Roman" w:hint="eastAsia"/>
          </w:rPr>
          <w:t>年</w:t>
        </w:r>
        <w:r w:rsidRPr="007E17C1">
          <w:rPr>
            <w:rFonts w:ascii="Calibri" w:eastAsia="宋体" w:hAnsi="Calibri" w:cs="Times New Roman"/>
          </w:rPr>
          <w:t>2</w:t>
        </w:r>
        <w:r w:rsidRPr="007E17C1">
          <w:rPr>
            <w:rFonts w:ascii="Calibri" w:eastAsia="宋体" w:hAnsi="Calibri" w:cs="Times New Roman" w:hint="eastAsia"/>
          </w:rPr>
          <w:t>月</w:t>
        </w:r>
        <w:r w:rsidRPr="007E17C1">
          <w:rPr>
            <w:rFonts w:ascii="Calibri" w:eastAsia="宋体" w:hAnsi="Calibri" w:cs="Times New Roman"/>
          </w:rPr>
          <w:t>1</w:t>
        </w:r>
        <w:r w:rsidRPr="007E17C1">
          <w:rPr>
            <w:rFonts w:ascii="Calibri" w:eastAsia="宋体" w:hAnsi="Calibri" w:cs="Times New Roman" w:hint="eastAsia"/>
          </w:rPr>
          <w:t>日</w:t>
        </w:r>
      </w:smartTag>
      <w:r w:rsidRPr="007E17C1">
        <w:rPr>
          <w:rFonts w:ascii="Calibri" w:eastAsia="宋体" w:hAnsi="Calibri" w:cs="Times New Roman" w:hint="eastAsia"/>
        </w:rPr>
        <w:t>；（</w:t>
      </w:r>
      <w:r w:rsidRPr="007E17C1">
        <w:rPr>
          <w:rFonts w:ascii="Calibri" w:eastAsia="宋体" w:hAnsi="Calibri" w:cs="Times New Roman"/>
        </w:rPr>
        <w:t>2</w:t>
      </w:r>
      <w:r w:rsidRPr="007E17C1">
        <w:rPr>
          <w:rFonts w:ascii="Calibri" w:eastAsia="宋体" w:hAnsi="Calibri" w:cs="Times New Roman" w:hint="eastAsia"/>
        </w:rPr>
        <w:t>）“围堰加高”须在</w:t>
      </w:r>
      <w:smartTag w:uri="urn:schemas-microsoft-com:office:smarttags" w:element="chsdate">
        <w:smartTagPr>
          <w:attr w:name="IsROCDate" w:val="False"/>
          <w:attr w:name="IsLunarDate" w:val="False"/>
          <w:attr w:name="Day" w:val="30"/>
          <w:attr w:name="Month" w:val="5"/>
          <w:attr w:name="Year" w:val="2012"/>
        </w:smartTagPr>
        <w:r w:rsidRPr="007E17C1">
          <w:rPr>
            <w:rFonts w:ascii="Calibri" w:eastAsia="宋体" w:hAnsi="Calibri" w:cs="Times New Roman"/>
          </w:rPr>
          <w:t>2012</w:t>
        </w:r>
        <w:r w:rsidRPr="007E17C1">
          <w:rPr>
            <w:rFonts w:ascii="Calibri" w:eastAsia="宋体" w:hAnsi="Calibri" w:cs="Times New Roman" w:hint="eastAsia"/>
          </w:rPr>
          <w:t>年</w:t>
        </w:r>
        <w:r w:rsidRPr="007E17C1">
          <w:rPr>
            <w:rFonts w:ascii="Calibri" w:eastAsia="宋体" w:hAnsi="Calibri" w:cs="Times New Roman"/>
          </w:rPr>
          <w:t>5</w:t>
        </w:r>
        <w:r w:rsidRPr="007E17C1">
          <w:rPr>
            <w:rFonts w:ascii="Calibri" w:eastAsia="宋体" w:hAnsi="Calibri" w:cs="Times New Roman" w:hint="eastAsia"/>
          </w:rPr>
          <w:t>月</w:t>
        </w:r>
        <w:r w:rsidRPr="007E17C1">
          <w:rPr>
            <w:rFonts w:ascii="Calibri" w:eastAsia="宋体" w:hAnsi="Calibri" w:cs="Times New Roman"/>
          </w:rPr>
          <w:t>30</w:t>
        </w:r>
        <w:r w:rsidRPr="007E17C1">
          <w:rPr>
            <w:rFonts w:ascii="Calibri" w:eastAsia="宋体" w:hAnsi="Calibri" w:cs="Times New Roman" w:hint="eastAsia"/>
          </w:rPr>
          <w:t>日</w:t>
        </w:r>
      </w:smartTag>
      <w:r w:rsidRPr="007E17C1">
        <w:rPr>
          <w:rFonts w:ascii="Calibri" w:eastAsia="宋体" w:hAnsi="Calibri" w:cs="Times New Roman" w:hint="eastAsia"/>
        </w:rPr>
        <w:t>（含</w:t>
      </w:r>
      <w:smartTag w:uri="urn:schemas-microsoft-com:office:smarttags" w:element="chsdate">
        <w:smartTagPr>
          <w:attr w:name="IsROCDate" w:val="False"/>
          <w:attr w:name="IsLunarDate" w:val="False"/>
          <w:attr w:name="Day" w:val="30"/>
          <w:attr w:name="Month" w:val="5"/>
          <w:attr w:name="Year" w:val="2015"/>
        </w:smartTagPr>
        <w:r w:rsidRPr="007E17C1">
          <w:rPr>
            <w:rFonts w:ascii="Calibri" w:eastAsia="宋体" w:hAnsi="Calibri" w:cs="Times New Roman"/>
          </w:rPr>
          <w:t>5</w:t>
        </w:r>
        <w:r w:rsidRPr="007E17C1">
          <w:rPr>
            <w:rFonts w:ascii="Calibri" w:eastAsia="宋体" w:hAnsi="Calibri" w:cs="Times New Roman" w:hint="eastAsia"/>
          </w:rPr>
          <w:t>月</w:t>
        </w:r>
        <w:r w:rsidRPr="007E17C1">
          <w:rPr>
            <w:rFonts w:ascii="Calibri" w:eastAsia="宋体" w:hAnsi="Calibri" w:cs="Times New Roman"/>
          </w:rPr>
          <w:t>30</w:t>
        </w:r>
        <w:r w:rsidRPr="007E17C1">
          <w:rPr>
            <w:rFonts w:ascii="Calibri" w:eastAsia="宋体" w:hAnsi="Calibri" w:cs="Times New Roman" w:hint="eastAsia"/>
          </w:rPr>
          <w:t>日</w:t>
        </w:r>
      </w:smartTag>
      <w:r w:rsidRPr="007E17C1">
        <w:rPr>
          <w:rFonts w:ascii="Calibri" w:eastAsia="宋体" w:hAnsi="Calibri" w:cs="Times New Roman" w:hint="eastAsia"/>
        </w:rPr>
        <w:t>）前完成；（</w:t>
      </w:r>
      <w:r w:rsidRPr="007E17C1">
        <w:rPr>
          <w:rFonts w:ascii="Calibri" w:eastAsia="宋体" w:hAnsi="Calibri" w:cs="Times New Roman"/>
        </w:rPr>
        <w:t>3</w:t>
      </w:r>
      <w:r w:rsidRPr="007E17C1">
        <w:rPr>
          <w:rFonts w:ascii="Calibri" w:eastAsia="宋体" w:hAnsi="Calibri" w:cs="Times New Roman" w:hint="eastAsia"/>
        </w:rPr>
        <w:t>）完工日期不变，调整进度计划；（</w:t>
      </w:r>
      <w:r w:rsidRPr="007E17C1">
        <w:rPr>
          <w:rFonts w:ascii="Calibri" w:eastAsia="宋体" w:hAnsi="Calibri" w:cs="Times New Roman"/>
        </w:rPr>
        <w:t>4</w:t>
      </w:r>
      <w:r w:rsidRPr="007E17C1">
        <w:rPr>
          <w:rFonts w:ascii="Calibri" w:eastAsia="宋体" w:hAnsi="Calibri" w:cs="Times New Roman" w:hint="eastAsia"/>
        </w:rPr>
        <w:t>）承包人依据工期</w:t>
      </w:r>
      <w:r w:rsidRPr="007E17C1">
        <w:rPr>
          <w:rFonts w:ascii="Calibri" w:eastAsia="宋体" w:hAnsi="Calibri" w:cs="Times New Roman"/>
        </w:rPr>
        <w:t>—</w:t>
      </w:r>
      <w:r w:rsidRPr="007E17C1">
        <w:rPr>
          <w:rFonts w:ascii="Calibri" w:eastAsia="宋体" w:hAnsi="Calibri" w:cs="Times New Roman" w:hint="eastAsia"/>
        </w:rPr>
        <w:t>费用表（如表</w:t>
      </w:r>
      <w:r w:rsidRPr="007E17C1">
        <w:rPr>
          <w:rFonts w:ascii="Calibri" w:eastAsia="宋体" w:hAnsi="Calibri" w:cs="Times New Roman"/>
        </w:rPr>
        <w:t>2</w:t>
      </w:r>
      <w:r w:rsidRPr="007E17C1">
        <w:rPr>
          <w:rFonts w:ascii="Calibri" w:eastAsia="宋体" w:hAnsi="Calibri" w:cs="Times New Roman" w:hint="eastAsia"/>
        </w:rPr>
        <w:t>所示），重新编制新的施工进度计划，并提交了赶工措施和增加的费用</w:t>
      </w:r>
      <w:r>
        <w:rPr>
          <w:noProof/>
          <w:szCs w:val="21"/>
        </w:rPr>
        <w:drawing>
          <wp:inline distT="0" distB="0" distL="0" distR="0">
            <wp:extent cx="5438775" cy="4895850"/>
            <wp:effectExtent l="19050" t="0" r="9525" b="0"/>
            <wp:docPr id="15" name="图片 14" descr="案例二2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二2 拷贝.jpg"/>
                    <pic:cNvPicPr/>
                  </pic:nvPicPr>
                  <pic:blipFill>
                    <a:blip r:embed="rId20" cstate="print"/>
                    <a:stretch>
                      <a:fillRect/>
                    </a:stretch>
                  </pic:blipFill>
                  <pic:spPr>
                    <a:xfrm>
                      <a:off x="0" y="0"/>
                      <a:ext cx="5438775" cy="4895850"/>
                    </a:xfrm>
                    <a:prstGeom prst="rect">
                      <a:avLst/>
                    </a:prstGeom>
                  </pic:spPr>
                </pic:pic>
              </a:graphicData>
            </a:graphic>
          </wp:inline>
        </w:drawing>
      </w:r>
    </w:p>
    <w:p w:rsidR="007E17C1" w:rsidRPr="00AD4005" w:rsidRDefault="007E17C1" w:rsidP="007E17C1">
      <w:pPr>
        <w:rPr>
          <w:rFonts w:ascii="宋体" w:eastAsia="宋体" w:hAnsi="宋体" w:cs="Times New Roman" w:hint="eastAsia"/>
        </w:rPr>
      </w:pPr>
      <w:r>
        <w:rPr>
          <w:rFonts w:ascii="宋体" w:eastAsia="宋体" w:hAnsi="宋体" w:cs="Times New Roman" w:hint="eastAsia"/>
        </w:rPr>
        <w:t>【</w:t>
      </w:r>
      <w:r w:rsidRPr="00AD4005">
        <w:rPr>
          <w:rFonts w:ascii="宋体" w:eastAsia="宋体" w:hAnsi="宋体" w:cs="Times New Roman" w:hint="eastAsia"/>
        </w:rPr>
        <w:t>问题</w:t>
      </w:r>
      <w:r>
        <w:rPr>
          <w:rFonts w:ascii="宋体" w:eastAsia="宋体" w:hAnsi="宋体" w:cs="Times New Roman" w:hint="eastAsia"/>
        </w:rPr>
        <w:t>】</w:t>
      </w:r>
    </w:p>
    <w:p w:rsidR="007E17C1" w:rsidRPr="00CB7ACA" w:rsidRDefault="007E17C1" w:rsidP="007E17C1">
      <w:pPr>
        <w:ind w:firstLine="420"/>
        <w:rPr>
          <w:rFonts w:ascii="Calibri" w:eastAsia="宋体" w:hAnsi="Calibri" w:cs="Times New Roman"/>
        </w:rPr>
      </w:pPr>
      <w:r w:rsidRPr="00CB7ACA">
        <w:rPr>
          <w:rFonts w:ascii="Calibri" w:eastAsia="宋体" w:hAnsi="Calibri" w:cs="Times New Roman"/>
        </w:rPr>
        <w:t>1.</w:t>
      </w:r>
      <w:r w:rsidRPr="00CB7ACA">
        <w:rPr>
          <w:rFonts w:ascii="Calibri" w:eastAsia="宋体" w:hAnsi="Calibri" w:cs="Times New Roman" w:hint="eastAsia"/>
        </w:rPr>
        <w:t>根据原网络进度计划，分别指出“初期围堰填筑”和“围堰加高”的最早完成日期。</w:t>
      </w:r>
    </w:p>
    <w:p w:rsidR="007E17C1" w:rsidRPr="00CB7ACA" w:rsidRDefault="007E17C1" w:rsidP="007E17C1">
      <w:pPr>
        <w:ind w:firstLine="420"/>
        <w:rPr>
          <w:rFonts w:ascii="Calibri" w:eastAsia="宋体" w:hAnsi="Calibri" w:cs="Times New Roman"/>
        </w:rPr>
      </w:pPr>
      <w:r w:rsidRPr="00CB7ACA">
        <w:rPr>
          <w:rFonts w:ascii="Calibri" w:eastAsia="宋体" w:hAnsi="Calibri" w:cs="Times New Roman"/>
        </w:rPr>
        <w:t>2.</w:t>
      </w:r>
      <w:r w:rsidRPr="00CB7ACA">
        <w:rPr>
          <w:rFonts w:ascii="Calibri" w:eastAsia="宋体" w:hAnsi="Calibri" w:cs="Times New Roman" w:hint="eastAsia"/>
        </w:rPr>
        <w:t>根据事件一，按增加费用最少原则，应如何调整施工进度计划？计算施工所增加的总费用。</w:t>
      </w:r>
    </w:p>
    <w:p w:rsidR="007E17C1" w:rsidRPr="00CB7ACA" w:rsidRDefault="007E17C1" w:rsidP="007E17C1">
      <w:pPr>
        <w:ind w:firstLine="420"/>
        <w:rPr>
          <w:rFonts w:ascii="Calibri" w:eastAsia="宋体" w:hAnsi="Calibri" w:cs="Times New Roman"/>
        </w:rPr>
      </w:pPr>
      <w:r w:rsidRPr="00CB7ACA">
        <w:rPr>
          <w:rFonts w:ascii="Calibri" w:eastAsia="宋体" w:hAnsi="Calibri" w:cs="Times New Roman"/>
        </w:rPr>
        <w:t>3.</w:t>
      </w:r>
      <w:r w:rsidRPr="00CB7ACA">
        <w:rPr>
          <w:rFonts w:ascii="Calibri" w:eastAsia="宋体" w:hAnsi="Calibri" w:cs="Times New Roman" w:hint="eastAsia"/>
        </w:rPr>
        <w:t>根据事件一，绘制从</w:t>
      </w:r>
      <w:smartTag w:uri="urn:schemas-microsoft-com:office:smarttags" w:element="chsdate">
        <w:smartTagPr>
          <w:attr w:name="IsROCDate" w:val="False"/>
          <w:attr w:name="IsLunarDate" w:val="False"/>
          <w:attr w:name="Day" w:val="1"/>
          <w:attr w:name="Month" w:val="2"/>
          <w:attr w:name="Year" w:val="2012"/>
        </w:smartTagPr>
        <w:r w:rsidRPr="00CB7ACA">
          <w:rPr>
            <w:rFonts w:ascii="Calibri" w:eastAsia="宋体" w:hAnsi="Calibri" w:cs="Times New Roman"/>
          </w:rPr>
          <w:t>2012</w:t>
        </w:r>
        <w:r w:rsidRPr="00CB7ACA">
          <w:rPr>
            <w:rFonts w:ascii="Calibri" w:eastAsia="宋体" w:hAnsi="Calibri" w:cs="Times New Roman" w:hint="eastAsia"/>
          </w:rPr>
          <w:t>年</w:t>
        </w:r>
        <w:r w:rsidRPr="00CB7ACA">
          <w:rPr>
            <w:rFonts w:ascii="Calibri" w:eastAsia="宋体" w:hAnsi="Calibri" w:cs="Times New Roman"/>
          </w:rPr>
          <w:t>2</w:t>
        </w:r>
        <w:r w:rsidRPr="00CB7ACA">
          <w:rPr>
            <w:rFonts w:ascii="Calibri" w:eastAsia="宋体" w:hAnsi="Calibri" w:cs="Times New Roman" w:hint="eastAsia"/>
          </w:rPr>
          <w:t>月</w:t>
        </w:r>
        <w:r w:rsidRPr="00CB7ACA">
          <w:rPr>
            <w:rFonts w:ascii="Calibri" w:eastAsia="宋体" w:hAnsi="Calibri" w:cs="Times New Roman"/>
          </w:rPr>
          <w:t>1</w:t>
        </w:r>
        <w:r w:rsidRPr="00CB7ACA">
          <w:rPr>
            <w:rFonts w:ascii="Calibri" w:eastAsia="宋体" w:hAnsi="Calibri" w:cs="Times New Roman" w:hint="eastAsia"/>
          </w:rPr>
          <w:t>日</w:t>
        </w:r>
      </w:smartTag>
      <w:r w:rsidRPr="00CB7ACA">
        <w:rPr>
          <w:rFonts w:ascii="Calibri" w:eastAsia="宋体" w:hAnsi="Calibri" w:cs="Times New Roman" w:hint="eastAsia"/>
        </w:rPr>
        <w:t>起的新施工进度计划（采用双代号网络图表示），指出“</w:t>
      </w:r>
      <w:r w:rsidRPr="00CB7ACA">
        <w:rPr>
          <w:rFonts w:ascii="Calibri" w:eastAsia="宋体" w:hAnsi="Calibri" w:cs="Times New Roman"/>
        </w:rPr>
        <w:t>A</w:t>
      </w:r>
      <w:r w:rsidRPr="00CB7ACA">
        <w:rPr>
          <w:rFonts w:ascii="Calibri" w:eastAsia="宋体" w:hAnsi="Calibri" w:cs="Times New Roman" w:hint="eastAsia"/>
        </w:rPr>
        <w:t>坝段开挖”的最早开始日期。</w:t>
      </w:r>
    </w:p>
    <w:p w:rsidR="007E17C1" w:rsidRPr="00CB7ACA" w:rsidRDefault="007E17C1" w:rsidP="007E17C1">
      <w:pPr>
        <w:ind w:firstLine="420"/>
        <w:rPr>
          <w:rFonts w:ascii="Calibri" w:eastAsia="宋体" w:hAnsi="Calibri" w:cs="Times New Roman"/>
        </w:rPr>
      </w:pPr>
      <w:r w:rsidRPr="00CB7ACA">
        <w:rPr>
          <w:rFonts w:ascii="Calibri" w:eastAsia="宋体" w:hAnsi="Calibri" w:cs="Times New Roman"/>
        </w:rPr>
        <w:t>4.</w:t>
      </w:r>
      <w:r w:rsidRPr="00CB7ACA">
        <w:rPr>
          <w:rFonts w:ascii="Calibri" w:eastAsia="宋体" w:hAnsi="Calibri" w:cs="Times New Roman" w:hint="eastAsia"/>
        </w:rPr>
        <w:t>计算承包人</w:t>
      </w:r>
      <w:r w:rsidRPr="00CB7ACA">
        <w:rPr>
          <w:rFonts w:ascii="Calibri" w:eastAsia="宋体" w:hAnsi="Calibri" w:cs="Times New Roman"/>
        </w:rPr>
        <w:t>2012</w:t>
      </w:r>
      <w:r w:rsidRPr="00CB7ACA">
        <w:rPr>
          <w:rFonts w:ascii="Calibri" w:eastAsia="宋体" w:hAnsi="Calibri" w:cs="Times New Roman" w:hint="eastAsia"/>
        </w:rPr>
        <w:t>年</w:t>
      </w:r>
      <w:r w:rsidRPr="00CB7ACA">
        <w:rPr>
          <w:rFonts w:ascii="Calibri" w:eastAsia="宋体" w:hAnsi="Calibri" w:cs="Times New Roman"/>
        </w:rPr>
        <w:t>3</w:t>
      </w:r>
      <w:r w:rsidRPr="00CB7ACA">
        <w:rPr>
          <w:rFonts w:ascii="Calibri" w:eastAsia="宋体" w:hAnsi="Calibri" w:cs="Times New Roman" w:hint="eastAsia"/>
        </w:rPr>
        <w:t>月份进度付款申请单中有关款项的金额。</w:t>
      </w:r>
    </w:p>
    <w:p w:rsidR="007E17C1" w:rsidRDefault="007E17C1" w:rsidP="007E17C1">
      <w:pPr>
        <w:ind w:firstLine="420"/>
        <w:rPr>
          <w:rFonts w:hint="eastAsia"/>
        </w:rPr>
      </w:pPr>
      <w:r w:rsidRPr="00CB7ACA">
        <w:rPr>
          <w:rFonts w:ascii="Calibri" w:eastAsia="宋体" w:hAnsi="Calibri" w:cs="Times New Roman"/>
        </w:rPr>
        <w:t>5.</w:t>
      </w:r>
      <w:r w:rsidRPr="00CB7ACA">
        <w:rPr>
          <w:rFonts w:ascii="Calibri" w:eastAsia="宋体" w:hAnsi="Calibri" w:cs="Times New Roman" w:hint="eastAsia"/>
        </w:rPr>
        <w:t>根据事件三，分别指出“</w:t>
      </w:r>
      <w:r w:rsidRPr="00CB7ACA">
        <w:rPr>
          <w:rFonts w:ascii="Calibri" w:eastAsia="宋体" w:hAnsi="Calibri" w:cs="Times New Roman"/>
        </w:rPr>
        <w:t>A</w:t>
      </w:r>
      <w:r w:rsidRPr="00CB7ACA">
        <w:rPr>
          <w:rFonts w:ascii="Calibri" w:eastAsia="宋体" w:hAnsi="Calibri" w:cs="Times New Roman" w:hint="eastAsia"/>
        </w:rPr>
        <w:t>坝段基础处理”和“</w:t>
      </w:r>
      <w:r w:rsidRPr="00CB7ACA">
        <w:rPr>
          <w:rFonts w:ascii="Calibri" w:eastAsia="宋体" w:hAnsi="Calibri" w:cs="Times New Roman"/>
        </w:rPr>
        <w:t>A</w:t>
      </w:r>
      <w:r w:rsidRPr="00CB7ACA">
        <w:rPr>
          <w:rFonts w:ascii="Calibri" w:eastAsia="宋体" w:hAnsi="Calibri" w:cs="Times New Roman" w:hint="eastAsia"/>
        </w:rPr>
        <w:t>坝段混凝土浇筑”的最早开始日期。</w:t>
      </w:r>
      <w:r>
        <w:rPr>
          <w:noProof/>
          <w:szCs w:val="21"/>
        </w:rPr>
        <w:lastRenderedPageBreak/>
        <w:drawing>
          <wp:inline distT="0" distB="0" distL="0" distR="0">
            <wp:extent cx="5429250" cy="3990975"/>
            <wp:effectExtent l="19050" t="0" r="0" b="0"/>
            <wp:docPr id="17" name="图片 16" descr="案例二3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二3 拷贝.jpg"/>
                    <pic:cNvPicPr/>
                  </pic:nvPicPr>
                  <pic:blipFill>
                    <a:blip r:embed="rId21" cstate="print"/>
                    <a:stretch>
                      <a:fillRect/>
                    </a:stretch>
                  </pic:blipFill>
                  <pic:spPr>
                    <a:xfrm>
                      <a:off x="0" y="0"/>
                      <a:ext cx="5429250" cy="3990975"/>
                    </a:xfrm>
                    <a:prstGeom prst="rect">
                      <a:avLst/>
                    </a:prstGeom>
                  </pic:spPr>
                </pic:pic>
              </a:graphicData>
            </a:graphic>
          </wp:inline>
        </w:drawing>
      </w:r>
    </w:p>
    <w:p w:rsidR="00681A28" w:rsidRDefault="00681A28" w:rsidP="00681A28">
      <w:pPr>
        <w:ind w:firstLine="420"/>
        <w:rPr>
          <w:rFonts w:hint="eastAsia"/>
        </w:rPr>
      </w:pPr>
      <w:r>
        <w:rPr>
          <w:noProof/>
        </w:rPr>
        <w:lastRenderedPageBreak/>
        <w:drawing>
          <wp:inline distT="0" distB="0" distL="0" distR="0">
            <wp:extent cx="5429250" cy="5257800"/>
            <wp:effectExtent l="19050" t="0" r="0" b="0"/>
            <wp:docPr id="18" name="图片 17" descr="案例三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三1 拷贝.jpg"/>
                    <pic:cNvPicPr/>
                  </pic:nvPicPr>
                  <pic:blipFill>
                    <a:blip r:embed="rId22" cstate="print"/>
                    <a:stretch>
                      <a:fillRect/>
                    </a:stretch>
                  </pic:blipFill>
                  <pic:spPr>
                    <a:xfrm>
                      <a:off x="0" y="0"/>
                      <a:ext cx="5429250" cy="5257800"/>
                    </a:xfrm>
                    <a:prstGeom prst="rect">
                      <a:avLst/>
                    </a:prstGeom>
                  </pic:spPr>
                </pic:pic>
              </a:graphicData>
            </a:graphic>
          </wp:inline>
        </w:drawing>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hint="eastAsia"/>
        </w:rPr>
        <w:t>事件一：施工</w:t>
      </w:r>
      <w:r>
        <w:rPr>
          <w:rFonts w:ascii="Calibri" w:eastAsia="宋体" w:hAnsi="Calibri" w:cs="Times New Roman" w:hint="eastAsia"/>
        </w:rPr>
        <w:t>单位</w:t>
      </w:r>
      <w:r w:rsidRPr="00CB7ACA">
        <w:rPr>
          <w:rFonts w:ascii="Calibri" w:eastAsia="宋体" w:hAnsi="Calibri" w:cs="Times New Roman" w:hint="eastAsia"/>
        </w:rPr>
        <w:t>根据本工程具体条件和总体进度计划安排，提出的施工</w:t>
      </w:r>
      <w:r>
        <w:rPr>
          <w:rFonts w:ascii="Calibri" w:eastAsia="宋体" w:hAnsi="Calibri" w:cs="Times New Roman" w:hint="eastAsia"/>
        </w:rPr>
        <w:t>导流</w:t>
      </w:r>
      <w:r w:rsidRPr="00CB7ACA">
        <w:rPr>
          <w:rFonts w:ascii="Calibri" w:eastAsia="宋体" w:hAnsi="Calibri" w:cs="Times New Roman" w:hint="eastAsia"/>
        </w:rPr>
        <w:t>方案如图</w:t>
      </w:r>
      <w:r w:rsidRPr="00CB7ACA">
        <w:rPr>
          <w:rFonts w:ascii="Calibri" w:eastAsia="宋体" w:hAnsi="Calibri" w:cs="Times New Roman"/>
        </w:rPr>
        <w:t>3</w:t>
      </w:r>
      <w:r w:rsidRPr="00CB7ACA">
        <w:rPr>
          <w:rFonts w:ascii="Calibri" w:eastAsia="宋体" w:hAnsi="Calibri" w:cs="Times New Roman" w:hint="eastAsia"/>
        </w:rPr>
        <w:t>所示。工程附近无现有河道可供施工导流，施工单位采用的导流方案为一次拦断河床（全段）围堰法施工，具体施工组织方案是在一个非汛期施工完成扩建新闸和加固老闸，在新闸和老闸上、下游填筑施工围堰，期间利用新挖导流明渠导流。监理单位审核后，认为开挖导流明渠工程量较大，应结合现场条件和总体工期安排，优化施工导流方案和施工组织方案。</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hint="eastAsia"/>
        </w:rPr>
        <w:t>事件二：施工单位优化施工导流方案和施工组织方案报监理单位审批，并开展施工导流工程设计，其中施工围堰采用均质土围堰，围堰工程级别为</w:t>
      </w:r>
      <w:r w:rsidRPr="00CB7ACA">
        <w:rPr>
          <w:rFonts w:ascii="Calibri" w:eastAsia="宋体" w:hAnsi="Calibri" w:cs="Times New Roman"/>
        </w:rPr>
        <w:t>4</w:t>
      </w:r>
      <w:r w:rsidRPr="00CB7ACA">
        <w:rPr>
          <w:rFonts w:ascii="Calibri" w:eastAsia="宋体" w:hAnsi="Calibri" w:cs="Times New Roman" w:hint="eastAsia"/>
        </w:rPr>
        <w:t>级，波浪高度为</w:t>
      </w:r>
      <w:proofErr w:type="spellStart"/>
      <w:smartTag w:uri="urn:schemas-microsoft-com:office:smarttags" w:element="chmetcnv">
        <w:smartTagPr>
          <w:attr w:name="TCSC" w:val="0"/>
          <w:attr w:name="NumberType" w:val="1"/>
          <w:attr w:name="Negative" w:val="False"/>
          <w:attr w:name="HasSpace" w:val="False"/>
          <w:attr w:name="SourceValue" w:val=".8"/>
          <w:attr w:name="UnitName" w:val="m"/>
        </w:smartTagPr>
        <w:r w:rsidRPr="00CB7ACA">
          <w:rPr>
            <w:rFonts w:ascii="Calibri" w:eastAsia="宋体" w:hAnsi="Calibri" w:cs="Times New Roman"/>
          </w:rPr>
          <w:t>0.8m</w:t>
        </w:r>
      </w:smartTag>
      <w:proofErr w:type="spellEnd"/>
      <w:r w:rsidRPr="00CB7ACA">
        <w:rPr>
          <w:rFonts w:ascii="Calibri" w:eastAsia="宋体" w:hAnsi="Calibri" w:cs="Times New Roman" w:hint="eastAsia"/>
        </w:rPr>
        <w:t>。</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hint="eastAsia"/>
        </w:rPr>
        <w:t>事件三：施工单位在围堰施工完毕后，立即进行基坑初期排水，基坑初期水深为</w:t>
      </w:r>
      <w:proofErr w:type="spellStart"/>
      <w:smartTag w:uri="urn:schemas-microsoft-com:office:smarttags" w:element="chmetcnv">
        <w:smartTagPr>
          <w:attr w:name="TCSC" w:val="0"/>
          <w:attr w:name="NumberType" w:val="1"/>
          <w:attr w:name="Negative" w:val="False"/>
          <w:attr w:name="HasSpace" w:val="False"/>
          <w:attr w:name="SourceValue" w:val="6"/>
          <w:attr w:name="UnitName" w:val="m"/>
        </w:smartTagPr>
        <w:r w:rsidRPr="00CB7ACA">
          <w:rPr>
            <w:rFonts w:ascii="Calibri" w:eastAsia="宋体" w:hAnsi="Calibri" w:cs="Times New Roman"/>
          </w:rPr>
          <w:t>6.0m</w:t>
        </w:r>
      </w:smartTag>
      <w:proofErr w:type="spellEnd"/>
      <w:r w:rsidRPr="00CB7ACA">
        <w:rPr>
          <w:rFonts w:ascii="Calibri" w:eastAsia="宋体" w:hAnsi="Calibri" w:cs="Times New Roman" w:hint="eastAsia"/>
        </w:rPr>
        <w:t>。开始排水的当天下午，基坑水位下降了</w:t>
      </w:r>
      <w:proofErr w:type="spellStart"/>
      <w:smartTag w:uri="urn:schemas-microsoft-com:office:smarttags" w:element="chmetcnv">
        <w:smartTagPr>
          <w:attr w:name="TCSC" w:val="0"/>
          <w:attr w:name="NumberType" w:val="1"/>
          <w:attr w:name="Negative" w:val="False"/>
          <w:attr w:name="HasSpace" w:val="False"/>
          <w:attr w:name="SourceValue" w:val="2"/>
          <w:attr w:name="UnitName" w:val="m"/>
        </w:smartTagPr>
        <w:r w:rsidRPr="00CB7ACA">
          <w:rPr>
            <w:rFonts w:ascii="Calibri" w:eastAsia="宋体" w:hAnsi="Calibri" w:cs="Times New Roman"/>
          </w:rPr>
          <w:t>2.0m</w:t>
        </w:r>
      </w:smartTag>
      <w:proofErr w:type="spellEnd"/>
      <w:r w:rsidRPr="00CB7ACA">
        <w:rPr>
          <w:rFonts w:ascii="Calibri" w:eastAsia="宋体" w:hAnsi="Calibri" w:cs="Times New Roman" w:hint="eastAsia"/>
        </w:rPr>
        <w:t>，此时围堰顶部在基坑侧局部出现纵向裂缝，边坡出现坍塌现象。施工单位及时采取措施进行处理，处理完成并经监理单位同意后继续进行后续工作。</w:t>
      </w:r>
    </w:p>
    <w:p w:rsidR="00681A28" w:rsidRDefault="00681A28" w:rsidP="00681A28">
      <w:pPr>
        <w:ind w:firstLine="420"/>
        <w:rPr>
          <w:rFonts w:ascii="Calibri" w:eastAsia="宋体" w:hAnsi="Calibri" w:cs="Times New Roman" w:hint="eastAsia"/>
        </w:rPr>
      </w:pPr>
      <w:r w:rsidRPr="00CB7ACA">
        <w:rPr>
          <w:rFonts w:ascii="Calibri" w:eastAsia="宋体" w:hAnsi="Calibri" w:cs="Times New Roman" w:hint="eastAsia"/>
        </w:rPr>
        <w:t>事件四：新闸闸室地基采用沉井基础，施工单位经项目法人同意选择符合资质条件符合的某专业基础处理公司进行施工，并要求该公司选派符合要求的注册建造师担任项目负责人。</w:t>
      </w:r>
    </w:p>
    <w:p w:rsidR="00681A28" w:rsidRDefault="00681A28" w:rsidP="007E17C1">
      <w:pPr>
        <w:ind w:firstLine="420"/>
        <w:rPr>
          <w:rFonts w:hint="eastAsia"/>
        </w:rPr>
      </w:pPr>
      <w:r>
        <w:rPr>
          <w:noProof/>
        </w:rPr>
        <w:lastRenderedPageBreak/>
        <w:drawing>
          <wp:inline distT="0" distB="0" distL="0" distR="0">
            <wp:extent cx="5429250" cy="3409950"/>
            <wp:effectExtent l="19050" t="0" r="0" b="0"/>
            <wp:docPr id="20" name="图片 19" descr="案例三2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三2 拷贝.jpg"/>
                    <pic:cNvPicPr/>
                  </pic:nvPicPr>
                  <pic:blipFill>
                    <a:blip r:embed="rId23" cstate="print"/>
                    <a:stretch>
                      <a:fillRect/>
                    </a:stretch>
                  </pic:blipFill>
                  <pic:spPr>
                    <a:xfrm>
                      <a:off x="0" y="0"/>
                      <a:ext cx="5429250" cy="3409950"/>
                    </a:xfrm>
                    <a:prstGeom prst="rect">
                      <a:avLst/>
                    </a:prstGeom>
                  </pic:spPr>
                </pic:pic>
              </a:graphicData>
            </a:graphic>
          </wp:inline>
        </w:drawing>
      </w:r>
    </w:p>
    <w:p w:rsidR="00681A28" w:rsidRDefault="00681A28" w:rsidP="007E17C1">
      <w:pPr>
        <w:ind w:firstLine="420"/>
        <w:rPr>
          <w:rFonts w:hint="eastAsia"/>
        </w:rPr>
      </w:pPr>
      <w:r>
        <w:rPr>
          <w:noProof/>
        </w:rPr>
        <w:lastRenderedPageBreak/>
        <w:drawing>
          <wp:inline distT="0" distB="0" distL="0" distR="0">
            <wp:extent cx="5448300" cy="6353175"/>
            <wp:effectExtent l="19050" t="0" r="0" b="0"/>
            <wp:docPr id="21" name="图片 20" descr="案例四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四1 拷贝.jpg"/>
                    <pic:cNvPicPr/>
                  </pic:nvPicPr>
                  <pic:blipFill>
                    <a:blip r:embed="rId24" cstate="print"/>
                    <a:stretch>
                      <a:fillRect/>
                    </a:stretch>
                  </pic:blipFill>
                  <pic:spPr>
                    <a:xfrm>
                      <a:off x="0" y="0"/>
                      <a:ext cx="5448300" cy="6353175"/>
                    </a:xfrm>
                    <a:prstGeom prst="rect">
                      <a:avLst/>
                    </a:prstGeom>
                  </pic:spPr>
                </pic:pic>
              </a:graphicData>
            </a:graphic>
          </wp:inline>
        </w:drawing>
      </w:r>
      <w:r>
        <w:rPr>
          <w:noProof/>
        </w:rPr>
        <w:lastRenderedPageBreak/>
        <w:drawing>
          <wp:inline distT="0" distB="0" distL="0" distR="0">
            <wp:extent cx="5429250" cy="4981575"/>
            <wp:effectExtent l="19050" t="0" r="0" b="0"/>
            <wp:docPr id="22" name="图片 21" descr="案例四2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四2 拷贝.jpg"/>
                    <pic:cNvPicPr/>
                  </pic:nvPicPr>
                  <pic:blipFill>
                    <a:blip r:embed="rId25" cstate="print"/>
                    <a:stretch>
                      <a:fillRect/>
                    </a:stretch>
                  </pic:blipFill>
                  <pic:spPr>
                    <a:xfrm>
                      <a:off x="0" y="0"/>
                      <a:ext cx="5429250" cy="4981575"/>
                    </a:xfrm>
                    <a:prstGeom prst="rect">
                      <a:avLst/>
                    </a:prstGeom>
                  </pic:spPr>
                </pic:pic>
              </a:graphicData>
            </a:graphic>
          </wp:inline>
        </w:drawing>
      </w:r>
    </w:p>
    <w:p w:rsidR="00681A28" w:rsidRPr="00AC4F28" w:rsidRDefault="00681A28" w:rsidP="00681A28">
      <w:pPr>
        <w:rPr>
          <w:rFonts w:ascii="宋体" w:eastAsia="宋体" w:hAnsi="宋体" w:cs="Times New Roman" w:hint="eastAsia"/>
        </w:rPr>
      </w:pPr>
      <w:r>
        <w:rPr>
          <w:rFonts w:ascii="宋体" w:eastAsia="宋体" w:hAnsi="宋体" w:cs="Times New Roman" w:hint="eastAsia"/>
        </w:rPr>
        <w:t>【</w:t>
      </w:r>
      <w:r w:rsidRPr="00AC4F28">
        <w:rPr>
          <w:rFonts w:ascii="宋体" w:eastAsia="宋体" w:hAnsi="宋体" w:cs="Times New Roman" w:hint="eastAsia"/>
        </w:rPr>
        <w:t>问题</w:t>
      </w:r>
      <w:r>
        <w:rPr>
          <w:rFonts w:ascii="宋体" w:eastAsia="宋体" w:hAnsi="宋体" w:cs="Times New Roman" w:hint="eastAsia"/>
        </w:rPr>
        <w:t>】</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rPr>
        <w:t>1.</w:t>
      </w:r>
      <w:r w:rsidRPr="00CB7ACA">
        <w:rPr>
          <w:rFonts w:ascii="Calibri" w:eastAsia="宋体" w:hAnsi="Calibri" w:cs="Times New Roman" w:hint="eastAsia"/>
        </w:rPr>
        <w:t>将“管理所房屋”列为暂估价项目需符合哪些条件？</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rPr>
        <w:t>2.</w:t>
      </w:r>
      <w:r w:rsidRPr="00CB7ACA">
        <w:rPr>
          <w:rFonts w:ascii="Calibri" w:eastAsia="宋体" w:hAnsi="Calibri" w:cs="Times New Roman" w:hint="eastAsia"/>
        </w:rPr>
        <w:t>根据“钢筋制作与安装单价分析表”回答下列问题：</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hint="eastAsia"/>
        </w:rPr>
        <w:t>（</w:t>
      </w:r>
      <w:r w:rsidRPr="00CB7ACA">
        <w:rPr>
          <w:rFonts w:ascii="Calibri" w:eastAsia="宋体" w:hAnsi="Calibri" w:cs="Times New Roman"/>
        </w:rPr>
        <w:t>1</w:t>
      </w:r>
      <w:r w:rsidRPr="00CB7ACA">
        <w:rPr>
          <w:rFonts w:ascii="Calibri" w:eastAsia="宋体" w:hAnsi="Calibri" w:cs="Times New Roman" w:hint="eastAsia"/>
        </w:rPr>
        <w:t>）指出甲、乙、丙分别代表的名称；</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hint="eastAsia"/>
        </w:rPr>
        <w:t>（</w:t>
      </w:r>
      <w:r w:rsidRPr="00CB7ACA">
        <w:rPr>
          <w:rFonts w:ascii="Calibri" w:eastAsia="宋体" w:hAnsi="Calibri" w:cs="Times New Roman"/>
        </w:rPr>
        <w:t>2</w:t>
      </w:r>
      <w:r w:rsidRPr="00CB7ACA">
        <w:rPr>
          <w:rFonts w:ascii="Calibri" w:eastAsia="宋体" w:hAnsi="Calibri" w:cs="Times New Roman" w:hint="eastAsia"/>
        </w:rPr>
        <w:t>）计算扣除钢筋材料价（丙）和税金（戊）（计算结果保留两位小数）；</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hint="eastAsia"/>
        </w:rPr>
        <w:t>（</w:t>
      </w:r>
      <w:r w:rsidRPr="00CB7ACA">
        <w:rPr>
          <w:rFonts w:ascii="Calibri" w:eastAsia="宋体" w:hAnsi="Calibri" w:cs="Times New Roman"/>
        </w:rPr>
        <w:t>3</w:t>
      </w:r>
      <w:r w:rsidRPr="00CB7ACA">
        <w:rPr>
          <w:rFonts w:ascii="Calibri" w:eastAsia="宋体" w:hAnsi="Calibri" w:cs="Times New Roman" w:hint="eastAsia"/>
        </w:rPr>
        <w:t>）分别说明钢筋的数量取为“</w:t>
      </w:r>
      <w:r w:rsidRPr="00CB7ACA">
        <w:rPr>
          <w:rFonts w:ascii="Calibri" w:eastAsia="宋体" w:hAnsi="Calibri" w:cs="Times New Roman"/>
        </w:rPr>
        <w:t>1.05</w:t>
      </w:r>
      <w:r w:rsidRPr="00CB7ACA">
        <w:rPr>
          <w:rFonts w:ascii="Calibri" w:eastAsia="宋体" w:hAnsi="Calibri" w:cs="Times New Roman" w:hint="eastAsia"/>
        </w:rPr>
        <w:t>”、单价取为“</w:t>
      </w:r>
      <w:r w:rsidRPr="00CB7ACA">
        <w:rPr>
          <w:rFonts w:ascii="Calibri" w:eastAsia="宋体" w:hAnsi="Calibri" w:cs="Times New Roman"/>
        </w:rPr>
        <w:t>3585.2</w:t>
      </w:r>
      <w:r w:rsidRPr="00CB7ACA">
        <w:rPr>
          <w:rFonts w:ascii="Calibri" w:eastAsia="宋体" w:hAnsi="Calibri" w:cs="Times New Roman" w:hint="eastAsia"/>
        </w:rPr>
        <w:t>”的理由。</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rPr>
        <w:t>3.</w:t>
      </w:r>
      <w:r w:rsidRPr="00CB7ACA">
        <w:rPr>
          <w:rFonts w:ascii="Calibri" w:eastAsia="宋体" w:hAnsi="Calibri" w:cs="Times New Roman" w:hint="eastAsia"/>
        </w:rPr>
        <w:t>除名称、价格和扣除方式外，专用合同条款中关于发包人供应钢筋还需明确哪些内容？</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rPr>
        <w:t>4.</w:t>
      </w:r>
      <w:r w:rsidRPr="00CB7ACA">
        <w:rPr>
          <w:rFonts w:ascii="Calibri" w:eastAsia="宋体" w:hAnsi="Calibri" w:cs="Times New Roman" w:hint="eastAsia"/>
        </w:rPr>
        <w:t>指出“混凝土施工工艺流程图”中</w:t>
      </w:r>
      <w:r w:rsidRPr="00CB7ACA">
        <w:rPr>
          <w:rFonts w:ascii="Calibri" w:eastAsia="宋体" w:hAnsi="Calibri" w:cs="Times New Roman"/>
        </w:rPr>
        <w:t>A</w:t>
      </w:r>
      <w:r w:rsidRPr="00CB7ACA">
        <w:rPr>
          <w:rFonts w:ascii="Calibri" w:eastAsia="宋体" w:hAnsi="Calibri" w:cs="Times New Roman" w:hint="eastAsia"/>
        </w:rPr>
        <w:t>、</w:t>
      </w:r>
      <w:r w:rsidRPr="00CB7ACA">
        <w:rPr>
          <w:rFonts w:ascii="Calibri" w:eastAsia="宋体" w:hAnsi="Calibri" w:cs="Times New Roman"/>
        </w:rPr>
        <w:t>B</w:t>
      </w:r>
      <w:r w:rsidRPr="00CB7ACA">
        <w:rPr>
          <w:rFonts w:ascii="Calibri" w:eastAsia="宋体" w:hAnsi="Calibri" w:cs="Times New Roman" w:hint="eastAsia"/>
        </w:rPr>
        <w:t>、</w:t>
      </w:r>
      <w:r w:rsidRPr="00CB7ACA">
        <w:rPr>
          <w:rFonts w:ascii="Calibri" w:eastAsia="宋体" w:hAnsi="Calibri" w:cs="Times New Roman"/>
        </w:rPr>
        <w:t>C</w:t>
      </w:r>
      <w:r w:rsidRPr="00CB7ACA">
        <w:rPr>
          <w:rFonts w:ascii="Calibri" w:eastAsia="宋体" w:hAnsi="Calibri" w:cs="Times New Roman" w:hint="eastAsia"/>
        </w:rPr>
        <w:t>、</w:t>
      </w:r>
      <w:r w:rsidRPr="00CB7ACA">
        <w:rPr>
          <w:rFonts w:ascii="Calibri" w:eastAsia="宋体" w:hAnsi="Calibri" w:cs="Times New Roman"/>
        </w:rPr>
        <w:t>D</w:t>
      </w:r>
      <w:r w:rsidRPr="00CB7ACA">
        <w:rPr>
          <w:rFonts w:ascii="Calibri" w:eastAsia="宋体" w:hAnsi="Calibri" w:cs="Times New Roman" w:hint="eastAsia"/>
        </w:rPr>
        <w:t>、</w:t>
      </w:r>
      <w:r w:rsidRPr="00CB7ACA">
        <w:rPr>
          <w:rFonts w:ascii="Calibri" w:eastAsia="宋体" w:hAnsi="Calibri" w:cs="Times New Roman"/>
        </w:rPr>
        <w:t>E</w:t>
      </w:r>
      <w:r w:rsidRPr="00CB7ACA">
        <w:rPr>
          <w:rFonts w:ascii="Calibri" w:eastAsia="宋体" w:hAnsi="Calibri" w:cs="Times New Roman" w:hint="eastAsia"/>
        </w:rPr>
        <w:t>分别代表的工序名称。</w:t>
      </w:r>
    </w:p>
    <w:p w:rsidR="00681A28" w:rsidRDefault="00681A28" w:rsidP="00681A28">
      <w:pPr>
        <w:ind w:firstLine="420"/>
        <w:rPr>
          <w:rFonts w:ascii="Calibri" w:eastAsia="宋体" w:hAnsi="Calibri" w:cs="Times New Roman" w:hint="eastAsia"/>
        </w:rPr>
      </w:pPr>
      <w:r w:rsidRPr="00CB7ACA">
        <w:rPr>
          <w:rFonts w:ascii="Calibri" w:eastAsia="宋体" w:hAnsi="Calibri" w:cs="Times New Roman"/>
        </w:rPr>
        <w:t>5.</w:t>
      </w:r>
      <w:r w:rsidRPr="00CB7ACA">
        <w:rPr>
          <w:rFonts w:ascii="Calibri" w:eastAsia="宋体" w:hAnsi="Calibri" w:cs="Times New Roman" w:hint="eastAsia"/>
        </w:rPr>
        <w:t>资格审查资料中“近</w:t>
      </w:r>
      <w:r w:rsidRPr="00CB7ACA">
        <w:rPr>
          <w:rFonts w:ascii="Calibri" w:eastAsia="宋体" w:hAnsi="Calibri" w:cs="Times New Roman"/>
        </w:rPr>
        <w:t>3</w:t>
      </w:r>
      <w:r w:rsidRPr="00CB7ACA">
        <w:rPr>
          <w:rFonts w:ascii="Calibri" w:eastAsia="宋体" w:hAnsi="Calibri" w:cs="Times New Roman" w:hint="eastAsia"/>
        </w:rPr>
        <w:t>年财务状况表”和“近</w:t>
      </w:r>
      <w:r w:rsidRPr="00CB7ACA">
        <w:rPr>
          <w:rFonts w:ascii="Calibri" w:eastAsia="宋体" w:hAnsi="Calibri" w:cs="Times New Roman"/>
        </w:rPr>
        <w:t>5</w:t>
      </w:r>
      <w:r w:rsidRPr="00CB7ACA">
        <w:rPr>
          <w:rFonts w:ascii="Calibri" w:eastAsia="宋体" w:hAnsi="Calibri" w:cs="Times New Roman" w:hint="eastAsia"/>
        </w:rPr>
        <w:t>年完成的类似项目情况表”分别应附哪些证明材料？</w:t>
      </w:r>
    </w:p>
    <w:p w:rsidR="00681A28" w:rsidRDefault="00681A28" w:rsidP="007E17C1">
      <w:pPr>
        <w:ind w:firstLine="420"/>
        <w:rPr>
          <w:rFonts w:hint="eastAsia"/>
        </w:rPr>
      </w:pPr>
      <w:r>
        <w:rPr>
          <w:noProof/>
        </w:rPr>
        <w:lastRenderedPageBreak/>
        <w:drawing>
          <wp:inline distT="0" distB="0" distL="0" distR="0">
            <wp:extent cx="5429250" cy="2438400"/>
            <wp:effectExtent l="19050" t="0" r="0" b="0"/>
            <wp:docPr id="23" name="图片 22" descr="案例四3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四3 拷贝.jpg"/>
                    <pic:cNvPicPr/>
                  </pic:nvPicPr>
                  <pic:blipFill>
                    <a:blip r:embed="rId26" cstate="print"/>
                    <a:stretch>
                      <a:fillRect/>
                    </a:stretch>
                  </pic:blipFill>
                  <pic:spPr>
                    <a:xfrm>
                      <a:off x="0" y="0"/>
                      <a:ext cx="5429250" cy="2438400"/>
                    </a:xfrm>
                    <a:prstGeom prst="rect">
                      <a:avLst/>
                    </a:prstGeom>
                  </pic:spPr>
                </pic:pic>
              </a:graphicData>
            </a:graphic>
          </wp:inline>
        </w:drawing>
      </w:r>
    </w:p>
    <w:p w:rsidR="00681A28" w:rsidRDefault="00681A28" w:rsidP="007E17C1">
      <w:pPr>
        <w:ind w:firstLine="420"/>
        <w:rPr>
          <w:rFonts w:hint="eastAsia"/>
        </w:rPr>
      </w:pPr>
      <w:r>
        <w:rPr>
          <w:noProof/>
        </w:rPr>
        <w:drawing>
          <wp:inline distT="0" distB="0" distL="0" distR="0">
            <wp:extent cx="5448300" cy="2466975"/>
            <wp:effectExtent l="19050" t="0" r="0" b="0"/>
            <wp:docPr id="24" name="图片 23" descr="案例五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五1 拷贝.jpg"/>
                    <pic:cNvPicPr/>
                  </pic:nvPicPr>
                  <pic:blipFill>
                    <a:blip r:embed="rId27" cstate="print"/>
                    <a:stretch>
                      <a:fillRect/>
                    </a:stretch>
                  </pic:blipFill>
                  <pic:spPr>
                    <a:xfrm>
                      <a:off x="0" y="0"/>
                      <a:ext cx="5448300" cy="2466975"/>
                    </a:xfrm>
                    <a:prstGeom prst="rect">
                      <a:avLst/>
                    </a:prstGeom>
                  </pic:spPr>
                </pic:pic>
              </a:graphicData>
            </a:graphic>
          </wp:inline>
        </w:drawing>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hint="eastAsia"/>
        </w:rPr>
        <w:t>施工过程中发生如下事件：</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hint="eastAsia"/>
        </w:rPr>
        <w:t>事件一：施工单位根据现场具体情况，将土方填筑、混凝土护坡、堤顶道路、草皮护坡工程施工分别划分为</w:t>
      </w:r>
      <w:r w:rsidRPr="00CB7ACA">
        <w:rPr>
          <w:rFonts w:ascii="Calibri" w:eastAsia="宋体" w:hAnsi="Calibri" w:cs="Times New Roman"/>
        </w:rPr>
        <w:t>4</w:t>
      </w:r>
      <w:r w:rsidRPr="00CB7ACA">
        <w:rPr>
          <w:rFonts w:ascii="Calibri" w:eastAsia="宋体" w:hAnsi="Calibri" w:cs="Times New Roman" w:hint="eastAsia"/>
        </w:rPr>
        <w:t>个、</w:t>
      </w:r>
      <w:r w:rsidRPr="00CB7ACA">
        <w:rPr>
          <w:rFonts w:ascii="Calibri" w:eastAsia="宋体" w:hAnsi="Calibri" w:cs="Times New Roman"/>
        </w:rPr>
        <w:t>2</w:t>
      </w:r>
      <w:r w:rsidRPr="00CB7ACA">
        <w:rPr>
          <w:rFonts w:ascii="Calibri" w:eastAsia="宋体" w:hAnsi="Calibri" w:cs="Times New Roman" w:hint="eastAsia"/>
        </w:rPr>
        <w:t>个、</w:t>
      </w:r>
      <w:r w:rsidRPr="00CB7ACA">
        <w:rPr>
          <w:rFonts w:ascii="Calibri" w:eastAsia="宋体" w:hAnsi="Calibri" w:cs="Times New Roman"/>
        </w:rPr>
        <w:t>2</w:t>
      </w:r>
      <w:r w:rsidRPr="00CB7ACA">
        <w:rPr>
          <w:rFonts w:ascii="Calibri" w:eastAsia="宋体" w:hAnsi="Calibri" w:cs="Times New Roman" w:hint="eastAsia"/>
        </w:rPr>
        <w:t>个、</w:t>
      </w:r>
      <w:r w:rsidRPr="00CB7ACA">
        <w:rPr>
          <w:rFonts w:ascii="Calibri" w:eastAsia="宋体" w:hAnsi="Calibri" w:cs="Times New Roman"/>
        </w:rPr>
        <w:t>2</w:t>
      </w:r>
      <w:r w:rsidRPr="00CB7ACA">
        <w:rPr>
          <w:rFonts w:ascii="Calibri" w:eastAsia="宋体" w:hAnsi="Calibri" w:cs="Times New Roman" w:hint="eastAsia"/>
        </w:rPr>
        <w:t>个作业组，具体情况如表</w:t>
      </w:r>
      <w:r w:rsidRPr="00CB7ACA">
        <w:rPr>
          <w:rFonts w:ascii="Calibri" w:eastAsia="宋体" w:hAnsi="Calibri" w:cs="Times New Roman"/>
        </w:rPr>
        <w:t>5-2</w:t>
      </w:r>
      <w:r w:rsidRPr="00CB7ACA">
        <w:rPr>
          <w:rFonts w:ascii="Calibri" w:eastAsia="宋体" w:hAnsi="Calibri" w:cs="Times New Roman" w:hint="eastAsia"/>
        </w:rPr>
        <w:t>所示。</w:t>
      </w:r>
    </w:p>
    <w:p w:rsidR="00681A28" w:rsidRDefault="00681A28" w:rsidP="00681A28">
      <w:pPr>
        <w:rPr>
          <w:rFonts w:ascii="Calibri" w:eastAsia="宋体" w:hAnsi="Calibri" w:cs="Times New Roman" w:hint="eastAsia"/>
        </w:rPr>
      </w:pPr>
      <w:r w:rsidRPr="00CB7ACA">
        <w:rPr>
          <w:rFonts w:ascii="Calibri" w:eastAsia="宋体" w:hAnsi="Calibri" w:cs="Times New Roman" w:hint="eastAsia"/>
        </w:rPr>
        <w:t>表</w:t>
      </w:r>
      <w:r w:rsidRPr="00CB7ACA">
        <w:rPr>
          <w:rFonts w:ascii="Calibri" w:eastAsia="宋体" w:hAnsi="Calibri" w:cs="Times New Roman"/>
        </w:rPr>
        <w:t xml:space="preserve">5-2  </w:t>
      </w:r>
      <w:r>
        <w:rPr>
          <w:rFonts w:ascii="Calibri" w:eastAsia="宋体" w:hAnsi="Calibri" w:cs="Times New Roman" w:hint="eastAsia"/>
        </w:rPr>
        <w:t>堤防</w:t>
      </w:r>
      <w:r w:rsidRPr="00CB7ACA">
        <w:rPr>
          <w:rFonts w:ascii="Calibri" w:eastAsia="宋体" w:hAnsi="Calibri" w:cs="Times New Roman" w:hint="eastAsia"/>
        </w:rPr>
        <w:t>合同段作业划分</w:t>
      </w:r>
    </w:p>
    <w:p w:rsidR="00681A28" w:rsidRDefault="00681A28" w:rsidP="007E17C1">
      <w:pPr>
        <w:ind w:firstLine="420"/>
        <w:rPr>
          <w:rFonts w:hint="eastAsia"/>
        </w:rPr>
      </w:pPr>
      <w:r>
        <w:rPr>
          <w:noProof/>
        </w:rPr>
        <w:lastRenderedPageBreak/>
        <w:drawing>
          <wp:inline distT="0" distB="0" distL="0" distR="0">
            <wp:extent cx="5457825" cy="2905125"/>
            <wp:effectExtent l="19050" t="0" r="9525" b="0"/>
            <wp:docPr id="25" name="图片 24" descr="案例五2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五2 拷贝.jpg"/>
                    <pic:cNvPicPr/>
                  </pic:nvPicPr>
                  <pic:blipFill>
                    <a:blip r:embed="rId28" cstate="print"/>
                    <a:stretch>
                      <a:fillRect/>
                    </a:stretch>
                  </pic:blipFill>
                  <pic:spPr>
                    <a:xfrm>
                      <a:off x="0" y="0"/>
                      <a:ext cx="5457825" cy="2905125"/>
                    </a:xfrm>
                    <a:prstGeom prst="rect">
                      <a:avLst/>
                    </a:prstGeom>
                  </pic:spPr>
                </pic:pic>
              </a:graphicData>
            </a:graphic>
          </wp:inline>
        </w:drawing>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hint="eastAsia"/>
        </w:rPr>
        <w:t>事件二：因现有水利水电工程单元工程质量评定标准中无草皮护坡质量标准，施工单位在开工前组织编制了草坡护坡工程质量标准，由本工程质量监督机构批准后实施。</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hint="eastAsia"/>
        </w:rPr>
        <w:t>事件三：工程开工后，施工单位按规范规定对土质堤基进行了清理。</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hint="eastAsia"/>
        </w:rPr>
        <w:t>事件四：土方填筑开工前，对料场图样进行了击实试验，得出土料最大干密度为</w:t>
      </w:r>
      <w:proofErr w:type="spellStart"/>
      <w:smartTag w:uri="urn:schemas-microsoft-com:office:smarttags" w:element="chmetcnv">
        <w:smartTagPr>
          <w:attr w:name="TCSC" w:val="0"/>
          <w:attr w:name="NumberType" w:val="1"/>
          <w:attr w:name="Negative" w:val="False"/>
          <w:attr w:name="HasSpace" w:val="False"/>
          <w:attr w:name="SourceValue" w:val="1.6"/>
          <w:attr w:name="UnitName" w:val="g"/>
        </w:smartTagPr>
        <w:r w:rsidRPr="00CB7ACA">
          <w:rPr>
            <w:rFonts w:ascii="Calibri" w:eastAsia="宋体" w:hAnsi="Calibri" w:cs="Times New Roman"/>
          </w:rPr>
          <w:t>1.60g</w:t>
        </w:r>
      </w:smartTag>
      <w:proofErr w:type="spellEnd"/>
      <w:r w:rsidRPr="00CB7ACA">
        <w:rPr>
          <w:rFonts w:ascii="Calibri" w:eastAsia="宋体" w:hAnsi="Calibri" w:cs="Times New Roman"/>
        </w:rPr>
        <w:t>/</w:t>
      </w:r>
      <w:proofErr w:type="spellStart"/>
      <w:r w:rsidRPr="00CB7ACA">
        <w:rPr>
          <w:rFonts w:ascii="Calibri" w:eastAsia="宋体" w:hAnsi="Calibri" w:cs="Times New Roman"/>
        </w:rPr>
        <w:t>cm</w:t>
      </w:r>
      <w:r w:rsidRPr="00CB7ACA">
        <w:rPr>
          <w:rFonts w:ascii="Calibri" w:eastAsia="宋体" w:hAnsi="Calibri" w:cs="Times New Roman"/>
          <w:vertAlign w:val="superscript"/>
        </w:rPr>
        <w:t>3</w:t>
      </w:r>
      <w:proofErr w:type="spellEnd"/>
      <w:r w:rsidRPr="00CB7ACA">
        <w:rPr>
          <w:rFonts w:ascii="Calibri" w:eastAsia="宋体" w:hAnsi="Calibri" w:cs="Times New Roman" w:hint="eastAsia"/>
        </w:rPr>
        <w:t>，设计压实度为</w:t>
      </w:r>
      <w:r w:rsidRPr="00CB7ACA">
        <w:rPr>
          <w:rFonts w:ascii="Calibri" w:eastAsia="宋体" w:hAnsi="Calibri" w:cs="Times New Roman"/>
        </w:rPr>
        <w:t>95%</w:t>
      </w:r>
      <w:r w:rsidRPr="00CB7ACA">
        <w:rPr>
          <w:rFonts w:ascii="Calibri" w:eastAsia="宋体" w:hAnsi="Calibri" w:cs="Times New Roman" w:hint="eastAsia"/>
        </w:rPr>
        <w:t>。某土方填筑单元工程的土方填筑碾压工序干密度检测结果如表</w:t>
      </w:r>
      <w:r w:rsidRPr="00CB7ACA">
        <w:rPr>
          <w:rFonts w:ascii="Calibri" w:eastAsia="宋体" w:hAnsi="Calibri" w:cs="Times New Roman"/>
        </w:rPr>
        <w:t>5-3</w:t>
      </w:r>
      <w:r w:rsidRPr="00CB7ACA">
        <w:rPr>
          <w:rFonts w:ascii="Calibri" w:eastAsia="宋体" w:hAnsi="Calibri" w:cs="Times New Roman" w:hint="eastAsia"/>
        </w:rPr>
        <w:t>所示，表中不合格点分布不集中；该工序一般项目检测点合格率为</w:t>
      </w:r>
      <w:r w:rsidRPr="00CB7ACA">
        <w:rPr>
          <w:rFonts w:ascii="Calibri" w:eastAsia="宋体" w:hAnsi="Calibri" w:cs="Times New Roman"/>
        </w:rPr>
        <w:t>92%</w:t>
      </w:r>
      <w:r w:rsidRPr="00CB7ACA">
        <w:rPr>
          <w:rFonts w:ascii="Calibri" w:eastAsia="宋体" w:hAnsi="Calibri" w:cs="Times New Roman" w:hint="eastAsia"/>
        </w:rPr>
        <w:t>，且不合格点不集中；各项报验资料均符合要求。</w:t>
      </w:r>
    </w:p>
    <w:p w:rsidR="00681A28" w:rsidRDefault="00681A28" w:rsidP="00681A28">
      <w:pPr>
        <w:ind w:firstLine="420"/>
        <w:rPr>
          <w:rFonts w:ascii="Calibri" w:eastAsia="宋体" w:hAnsi="Calibri" w:cs="Times New Roman" w:hint="eastAsia"/>
        </w:rPr>
      </w:pPr>
      <w:r w:rsidRPr="00CB7ACA">
        <w:rPr>
          <w:rFonts w:ascii="Calibri" w:eastAsia="宋体" w:hAnsi="Calibri" w:cs="Times New Roman" w:hint="eastAsia"/>
        </w:rPr>
        <w:t>事件五：施工至</w:t>
      </w:r>
      <w:r w:rsidRPr="00CB7ACA">
        <w:rPr>
          <w:rFonts w:ascii="Calibri" w:eastAsia="宋体" w:hAnsi="Calibri" w:cs="Times New Roman"/>
        </w:rPr>
        <w:t>2013</w:t>
      </w:r>
      <w:r w:rsidRPr="00CB7ACA">
        <w:rPr>
          <w:rFonts w:ascii="Calibri" w:eastAsia="宋体" w:hAnsi="Calibri" w:cs="Times New Roman" w:hint="eastAsia"/>
        </w:rPr>
        <w:t>年</w:t>
      </w:r>
      <w:r w:rsidRPr="00CB7ACA">
        <w:rPr>
          <w:rFonts w:ascii="Calibri" w:eastAsia="宋体" w:hAnsi="Calibri" w:cs="Times New Roman"/>
        </w:rPr>
        <w:t>5</w:t>
      </w:r>
      <w:r w:rsidRPr="00CB7ACA">
        <w:rPr>
          <w:rFonts w:ascii="Calibri" w:eastAsia="宋体" w:hAnsi="Calibri" w:cs="Times New Roman" w:hint="eastAsia"/>
        </w:rPr>
        <w:t>月底，本合同段范围内容的工程项目已全部完成，所包括的分部工程已通过了验收，设计要求的变形观测点已测得初始值并在施工期进行了观测，施工中未发生质量缺陷。据此，施工单位向项目法人申请合同工程完工验收。</w:t>
      </w:r>
    </w:p>
    <w:p w:rsidR="00681A28" w:rsidRDefault="00681A28" w:rsidP="007E17C1">
      <w:pPr>
        <w:ind w:firstLine="420"/>
        <w:rPr>
          <w:rFonts w:hint="eastAsia"/>
        </w:rPr>
      </w:pPr>
      <w:r>
        <w:rPr>
          <w:noProof/>
        </w:rPr>
        <w:drawing>
          <wp:inline distT="0" distB="0" distL="0" distR="0">
            <wp:extent cx="5429250" cy="1104900"/>
            <wp:effectExtent l="19050" t="0" r="0" b="0"/>
            <wp:docPr id="26" name="图片 25" descr="案例五3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五3 拷贝.jpg"/>
                    <pic:cNvPicPr/>
                  </pic:nvPicPr>
                  <pic:blipFill>
                    <a:blip r:embed="rId29" cstate="print"/>
                    <a:stretch>
                      <a:fillRect/>
                    </a:stretch>
                  </pic:blipFill>
                  <pic:spPr>
                    <a:xfrm>
                      <a:off x="0" y="0"/>
                      <a:ext cx="5429250" cy="1104900"/>
                    </a:xfrm>
                    <a:prstGeom prst="rect">
                      <a:avLst/>
                    </a:prstGeom>
                  </pic:spPr>
                </pic:pic>
              </a:graphicData>
            </a:graphic>
          </wp:inline>
        </w:drawing>
      </w:r>
    </w:p>
    <w:p w:rsidR="00681A28" w:rsidRPr="00CB7ACA" w:rsidRDefault="00681A28" w:rsidP="00681A28">
      <w:pPr>
        <w:rPr>
          <w:rFonts w:ascii="Calibri" w:eastAsia="宋体" w:hAnsi="Calibri" w:cs="Times New Roman"/>
        </w:rPr>
      </w:pPr>
      <w:r>
        <w:rPr>
          <w:rFonts w:ascii="Calibri" w:eastAsia="宋体" w:hAnsi="Calibri" w:cs="Times New Roman" w:hint="eastAsia"/>
        </w:rPr>
        <w:t>【</w:t>
      </w:r>
      <w:r w:rsidRPr="00CB7ACA">
        <w:rPr>
          <w:rFonts w:ascii="Calibri" w:eastAsia="宋体" w:hAnsi="Calibri" w:cs="Times New Roman" w:hint="eastAsia"/>
        </w:rPr>
        <w:t>问题</w:t>
      </w:r>
      <w:r>
        <w:rPr>
          <w:rFonts w:ascii="Calibri" w:eastAsia="宋体" w:hAnsi="Calibri" w:cs="Times New Roman" w:hint="eastAsia"/>
        </w:rPr>
        <w:t>】</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rPr>
        <w:t>1.</w:t>
      </w:r>
      <w:r w:rsidRPr="00CB7ACA">
        <w:rPr>
          <w:rFonts w:ascii="Calibri" w:eastAsia="宋体" w:hAnsi="Calibri" w:cs="Times New Roman" w:hint="eastAsia"/>
        </w:rPr>
        <w:t>根据背景资料，请指出本合同段单位工程、分部工程项目划分的具体结果，并简要说明</w:t>
      </w:r>
      <w:r>
        <w:rPr>
          <w:rFonts w:ascii="Calibri" w:eastAsia="宋体" w:hAnsi="Calibri" w:cs="Times New Roman" w:hint="eastAsia"/>
        </w:rPr>
        <w:t>堤防</w:t>
      </w:r>
      <w:r w:rsidRPr="00CB7ACA">
        <w:rPr>
          <w:rFonts w:ascii="Calibri" w:eastAsia="宋体" w:hAnsi="Calibri" w:cs="Times New Roman" w:hint="eastAsia"/>
        </w:rPr>
        <w:t>工程中的</w:t>
      </w:r>
      <w:r>
        <w:rPr>
          <w:rFonts w:ascii="Calibri" w:eastAsia="宋体" w:hAnsi="Calibri" w:cs="Times New Roman" w:hint="eastAsia"/>
        </w:rPr>
        <w:t>单位</w:t>
      </w:r>
      <w:r w:rsidRPr="00CB7ACA">
        <w:rPr>
          <w:rFonts w:ascii="Calibri" w:eastAsia="宋体" w:hAnsi="Calibri" w:cs="Times New Roman" w:hint="eastAsia"/>
        </w:rPr>
        <w:t>工程、分部工程项目划分原则。</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rPr>
        <w:t>2.</w:t>
      </w:r>
      <w:r w:rsidRPr="00CB7ACA">
        <w:rPr>
          <w:rFonts w:ascii="Calibri" w:eastAsia="宋体" w:hAnsi="Calibri" w:cs="Times New Roman" w:hint="eastAsia"/>
        </w:rPr>
        <w:t>根据《水利水电工程单元工程施工质量评定表填表说明与示例（试行）》（办建管</w:t>
      </w:r>
      <w:r w:rsidRPr="00CB7ACA">
        <w:rPr>
          <w:rFonts w:ascii="Calibri" w:eastAsia="宋体" w:hAnsi="Calibri" w:cs="Times New Roman"/>
        </w:rPr>
        <w:t>[2002]182</w:t>
      </w:r>
      <w:r w:rsidRPr="00CB7ACA">
        <w:rPr>
          <w:rFonts w:ascii="Calibri" w:eastAsia="宋体" w:hAnsi="Calibri" w:cs="Times New Roman" w:hint="eastAsia"/>
        </w:rPr>
        <w:t>号文），指出并改正事件二的不妥之处。</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rPr>
        <w:t>3.</w:t>
      </w:r>
      <w:r w:rsidRPr="00CB7ACA">
        <w:rPr>
          <w:rFonts w:ascii="Calibri" w:eastAsia="宋体" w:hAnsi="Calibri" w:cs="Times New Roman" w:hint="eastAsia"/>
        </w:rPr>
        <w:t>根据《</w:t>
      </w:r>
      <w:r>
        <w:rPr>
          <w:rFonts w:ascii="Calibri" w:eastAsia="宋体" w:hAnsi="Calibri" w:cs="Times New Roman" w:hint="eastAsia"/>
        </w:rPr>
        <w:t>堤防</w:t>
      </w:r>
      <w:r w:rsidRPr="00CB7ACA">
        <w:rPr>
          <w:rFonts w:ascii="Calibri" w:eastAsia="宋体" w:hAnsi="Calibri" w:cs="Times New Roman" w:hint="eastAsia"/>
        </w:rPr>
        <w:t>工程施工规范》（</w:t>
      </w:r>
      <w:proofErr w:type="spellStart"/>
      <w:r w:rsidRPr="00CB7ACA">
        <w:rPr>
          <w:rFonts w:ascii="Calibri" w:eastAsia="宋体" w:hAnsi="Calibri" w:cs="Times New Roman"/>
        </w:rPr>
        <w:t>SL260</w:t>
      </w:r>
      <w:proofErr w:type="spellEnd"/>
      <w:r w:rsidRPr="00CB7ACA">
        <w:rPr>
          <w:rFonts w:ascii="Calibri" w:eastAsia="宋体" w:hAnsi="Calibri" w:cs="Times New Roman"/>
        </w:rPr>
        <w:t>-98</w:t>
      </w:r>
      <w:r w:rsidRPr="00CB7ACA">
        <w:rPr>
          <w:rFonts w:ascii="Calibri" w:eastAsia="宋体" w:hAnsi="Calibri" w:cs="Times New Roman" w:hint="eastAsia"/>
        </w:rPr>
        <w:t>），说明事件三</w:t>
      </w:r>
      <w:r>
        <w:rPr>
          <w:rFonts w:ascii="Calibri" w:eastAsia="宋体" w:hAnsi="Calibri" w:cs="Times New Roman" w:hint="eastAsia"/>
        </w:rPr>
        <w:t>堤防</w:t>
      </w:r>
      <w:r w:rsidRPr="00CB7ACA">
        <w:rPr>
          <w:rFonts w:ascii="Calibri" w:eastAsia="宋体" w:hAnsi="Calibri" w:cs="Times New Roman" w:hint="eastAsia"/>
        </w:rPr>
        <w:t>清基的主要技术要求。</w:t>
      </w:r>
    </w:p>
    <w:p w:rsidR="00681A28" w:rsidRPr="00CB7ACA" w:rsidRDefault="00681A28" w:rsidP="00681A28">
      <w:pPr>
        <w:ind w:firstLine="420"/>
        <w:rPr>
          <w:rFonts w:ascii="Calibri" w:eastAsia="宋体" w:hAnsi="Calibri" w:cs="Times New Roman"/>
        </w:rPr>
      </w:pPr>
      <w:r w:rsidRPr="00CB7ACA">
        <w:rPr>
          <w:rFonts w:ascii="Calibri" w:eastAsia="宋体" w:hAnsi="Calibri" w:cs="Times New Roman"/>
        </w:rPr>
        <w:t>4.</w:t>
      </w:r>
      <w:r w:rsidRPr="00CB7ACA">
        <w:rPr>
          <w:rFonts w:ascii="Calibri" w:eastAsia="宋体" w:hAnsi="Calibri" w:cs="Times New Roman" w:hint="eastAsia"/>
        </w:rPr>
        <w:t>根据《水利水电工程单元工程施工质量验收评定标准</w:t>
      </w:r>
      <w:r w:rsidRPr="00CB7ACA">
        <w:rPr>
          <w:rFonts w:ascii="Calibri" w:eastAsia="宋体" w:hAnsi="Calibri" w:cs="Times New Roman"/>
        </w:rPr>
        <w:t>—</w:t>
      </w:r>
      <w:r>
        <w:rPr>
          <w:rFonts w:ascii="Calibri" w:eastAsia="宋体" w:hAnsi="Calibri" w:cs="Times New Roman" w:hint="eastAsia"/>
        </w:rPr>
        <w:t>堤防</w:t>
      </w:r>
      <w:r w:rsidRPr="00CB7ACA">
        <w:rPr>
          <w:rFonts w:ascii="Calibri" w:eastAsia="宋体" w:hAnsi="Calibri" w:cs="Times New Roman" w:hint="eastAsia"/>
        </w:rPr>
        <w:t>工程》（</w:t>
      </w:r>
      <w:proofErr w:type="spellStart"/>
      <w:r w:rsidRPr="00CB7ACA">
        <w:rPr>
          <w:rFonts w:ascii="Calibri" w:eastAsia="宋体" w:hAnsi="Calibri" w:cs="Times New Roman"/>
        </w:rPr>
        <w:t>SL634</w:t>
      </w:r>
      <w:proofErr w:type="spellEnd"/>
      <w:r w:rsidRPr="00CB7ACA">
        <w:rPr>
          <w:rFonts w:ascii="Calibri" w:eastAsia="宋体" w:hAnsi="Calibri" w:cs="Times New Roman"/>
        </w:rPr>
        <w:t>—2012</w:t>
      </w:r>
      <w:r w:rsidRPr="00CB7ACA">
        <w:rPr>
          <w:rFonts w:ascii="Calibri" w:eastAsia="宋体" w:hAnsi="Calibri" w:cs="Times New Roman" w:hint="eastAsia"/>
        </w:rPr>
        <w:t>），评定事件四中碾压工序的质量等级并说明理由。</w:t>
      </w:r>
    </w:p>
    <w:p w:rsidR="00681A28" w:rsidRDefault="00681A28" w:rsidP="00681A28">
      <w:pPr>
        <w:ind w:firstLine="420"/>
        <w:rPr>
          <w:rFonts w:ascii="Calibri" w:eastAsia="宋体" w:hAnsi="Calibri" w:cs="Times New Roman" w:hint="eastAsia"/>
        </w:rPr>
      </w:pPr>
      <w:r w:rsidRPr="00CB7ACA">
        <w:rPr>
          <w:rFonts w:ascii="Calibri" w:eastAsia="宋体" w:hAnsi="Calibri" w:cs="Times New Roman"/>
        </w:rPr>
        <w:t>5.</w:t>
      </w:r>
      <w:r w:rsidRPr="00CB7ACA">
        <w:rPr>
          <w:rFonts w:ascii="Calibri" w:eastAsia="宋体" w:hAnsi="Calibri" w:cs="Times New Roman" w:hint="eastAsia"/>
        </w:rPr>
        <w:t>根据《水利水电建设工程验收规程》（</w:t>
      </w:r>
      <w:proofErr w:type="spellStart"/>
      <w:r w:rsidRPr="00CB7ACA">
        <w:rPr>
          <w:rFonts w:ascii="Calibri" w:eastAsia="宋体" w:hAnsi="Calibri" w:cs="Times New Roman"/>
        </w:rPr>
        <w:t>SL223</w:t>
      </w:r>
      <w:proofErr w:type="spellEnd"/>
      <w:r w:rsidRPr="00CB7ACA">
        <w:rPr>
          <w:rFonts w:ascii="Calibri" w:eastAsia="宋体" w:hAnsi="Calibri" w:cs="Times New Roman"/>
        </w:rPr>
        <w:t>—2008</w:t>
      </w:r>
      <w:r w:rsidRPr="00CB7ACA">
        <w:rPr>
          <w:rFonts w:ascii="Calibri" w:eastAsia="宋体" w:hAnsi="Calibri" w:cs="Times New Roman" w:hint="eastAsia"/>
        </w:rPr>
        <w:t>），除事件五所述内容外，合同工程完工验收还应具备哪些条件？</w:t>
      </w:r>
    </w:p>
    <w:p w:rsidR="00681A28" w:rsidRPr="00681A28" w:rsidRDefault="00681A28" w:rsidP="007E17C1">
      <w:pPr>
        <w:ind w:firstLine="420"/>
        <w:rPr>
          <w:rFonts w:hint="eastAsia"/>
        </w:rPr>
      </w:pPr>
    </w:p>
    <w:p w:rsidR="00681A28" w:rsidRPr="007E17C1" w:rsidRDefault="00681A28" w:rsidP="007E17C1">
      <w:pPr>
        <w:ind w:firstLine="420"/>
      </w:pPr>
      <w:r>
        <w:rPr>
          <w:noProof/>
        </w:rPr>
        <w:lastRenderedPageBreak/>
        <w:drawing>
          <wp:inline distT="0" distB="0" distL="0" distR="0">
            <wp:extent cx="5429250" cy="3429000"/>
            <wp:effectExtent l="19050" t="0" r="0" b="0"/>
            <wp:docPr id="27" name="图片 26" descr="案例五4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例五4 拷贝.jpg"/>
                    <pic:cNvPicPr/>
                  </pic:nvPicPr>
                  <pic:blipFill>
                    <a:blip r:embed="rId30" cstate="print"/>
                    <a:stretch>
                      <a:fillRect/>
                    </a:stretch>
                  </pic:blipFill>
                  <pic:spPr>
                    <a:xfrm>
                      <a:off x="0" y="0"/>
                      <a:ext cx="5429250" cy="3429000"/>
                    </a:xfrm>
                    <a:prstGeom prst="rect">
                      <a:avLst/>
                    </a:prstGeom>
                  </pic:spPr>
                </pic:pic>
              </a:graphicData>
            </a:graphic>
          </wp:inline>
        </w:drawing>
      </w:r>
    </w:p>
    <w:sectPr w:rsidR="00681A28" w:rsidRPr="007E17C1" w:rsidSect="00400A3F">
      <w:headerReference w:type="default" r:id="rId31"/>
      <w:footerReference w:type="default" r:id="rId32"/>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BA9" w:rsidRDefault="008D2BA9" w:rsidP="00400A3F">
      <w:r>
        <w:separator/>
      </w:r>
    </w:p>
  </w:endnote>
  <w:endnote w:type="continuationSeparator" w:id="0">
    <w:p w:rsidR="008D2BA9" w:rsidRDefault="008D2BA9" w:rsidP="00400A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BDF" w:rsidRDefault="001C7BDF" w:rsidP="001C7BDF">
    <w:pPr>
      <w:pStyle w:val="a4"/>
      <w:rPr>
        <w:sz w:val="21"/>
        <w:szCs w:val="21"/>
      </w:rPr>
    </w:pPr>
  </w:p>
  <w:p w:rsidR="001C7BDF" w:rsidRPr="00121F4D" w:rsidRDefault="00E1243D" w:rsidP="00121F4D">
    <w:pPr>
      <w:pStyle w:val="a4"/>
      <w:rPr>
        <w:color w:val="000000" w:themeColor="text1"/>
        <w:sz w:val="21"/>
        <w:szCs w:val="21"/>
      </w:rPr>
    </w:pPr>
    <w:r w:rsidRPr="00121F4D">
      <w:rPr>
        <w:rFonts w:hint="eastAsia"/>
        <w:color w:val="000000" w:themeColor="text1"/>
        <w:sz w:val="21"/>
        <w:szCs w:val="21"/>
      </w:rPr>
      <w:t>报名咨询电话：</w:t>
    </w:r>
    <w:r w:rsidRPr="00121F4D">
      <w:rPr>
        <w:rFonts w:hint="eastAsia"/>
        <w:color w:val="000000" w:themeColor="text1"/>
        <w:sz w:val="21"/>
        <w:szCs w:val="21"/>
      </w:rPr>
      <w:t>010-82326699</w:t>
    </w:r>
    <w:r w:rsidR="00121F4D">
      <w:rPr>
        <w:rFonts w:hint="eastAsia"/>
        <w:color w:val="000000" w:themeColor="text1"/>
        <w:sz w:val="21"/>
        <w:szCs w:val="21"/>
      </w:rPr>
      <w:t xml:space="preserve">　</w:t>
    </w:r>
    <w:r w:rsidR="00121F4D">
      <w:rPr>
        <w:rFonts w:hint="eastAsia"/>
        <w:color w:val="000000" w:themeColor="text1"/>
        <w:sz w:val="21"/>
        <w:szCs w:val="21"/>
      </w:rPr>
      <w:t xml:space="preserve">   </w:t>
    </w:r>
    <w:r w:rsidR="00121F4D">
      <w:rPr>
        <w:rFonts w:hint="eastAsia"/>
        <w:color w:val="000000" w:themeColor="text1"/>
        <w:sz w:val="21"/>
        <w:szCs w:val="21"/>
      </w:rPr>
      <w:t xml:space="preserve">　免费热线：</w:t>
    </w:r>
    <w:r w:rsidRPr="00121F4D">
      <w:rPr>
        <w:rFonts w:hint="eastAsia"/>
        <w:color w:val="000000" w:themeColor="text1"/>
        <w:sz w:val="21"/>
        <w:szCs w:val="21"/>
      </w:rPr>
      <w:t xml:space="preserve">400 810 5999 </w:t>
    </w:r>
    <w:r w:rsidR="00121F4D" w:rsidRPr="00121F4D">
      <w:rPr>
        <w:rFonts w:hint="eastAsia"/>
        <w:color w:val="000000" w:themeColor="text1"/>
        <w:sz w:val="21"/>
        <w:szCs w:val="21"/>
      </w:rPr>
      <w:t xml:space="preserve">    </w:t>
    </w:r>
  </w:p>
  <w:p w:rsidR="00A04C9A" w:rsidRPr="00121F4D" w:rsidRDefault="00A04C9A" w:rsidP="00121F4D">
    <w:pPr>
      <w:pStyle w:val="a4"/>
      <w:rPr>
        <w:color w:val="000000" w:themeColor="text1"/>
        <w:sz w:val="21"/>
        <w:szCs w:val="21"/>
      </w:rPr>
    </w:pPr>
    <w:r w:rsidRPr="00121F4D">
      <w:rPr>
        <w:rFonts w:hint="eastAsia"/>
        <w:color w:val="000000" w:themeColor="text1"/>
        <w:sz w:val="21"/>
        <w:szCs w:val="21"/>
      </w:rPr>
      <w:t>了解更多考试动态，复习资料，历年真题等相关信息，关注</w:t>
    </w:r>
    <w:r w:rsidR="00D15DAF">
      <w:rPr>
        <w:rFonts w:hint="eastAsia"/>
        <w:color w:val="000000" w:themeColor="text1"/>
        <w:sz w:val="21"/>
        <w:szCs w:val="21"/>
      </w:rPr>
      <w:t>一</w:t>
    </w:r>
    <w:r w:rsidRPr="00121F4D">
      <w:rPr>
        <w:rFonts w:hint="eastAsia"/>
        <w:color w:val="000000" w:themeColor="text1"/>
        <w:sz w:val="21"/>
        <w:szCs w:val="21"/>
      </w:rPr>
      <w:t>建官方微信：</w:t>
    </w:r>
    <w:r w:rsidR="00D15DAF">
      <w:rPr>
        <w:rFonts w:hint="eastAsia"/>
        <w:b/>
        <w:color w:val="FF0000"/>
        <w:sz w:val="21"/>
        <w:szCs w:val="21"/>
      </w:rPr>
      <w:t>jianzao1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BA9" w:rsidRDefault="008D2BA9" w:rsidP="00400A3F">
      <w:r>
        <w:separator/>
      </w:r>
    </w:p>
  </w:footnote>
  <w:footnote w:type="continuationSeparator" w:id="0">
    <w:p w:rsidR="008D2BA9" w:rsidRDefault="008D2BA9" w:rsidP="00400A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1F1" w:rsidRDefault="001A31F1" w:rsidP="001A31F1">
    <w:pPr>
      <w:pStyle w:val="a3"/>
      <w:jc w:val="left"/>
    </w:pPr>
    <w:r>
      <w:rPr>
        <w:noProof/>
      </w:rPr>
      <w:drawing>
        <wp:inline distT="0" distB="0" distL="0" distR="0">
          <wp:extent cx="1905000" cy="495300"/>
          <wp:effectExtent l="19050" t="0" r="0" b="0"/>
          <wp:docPr id="1" name="图片 0" descr="logo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标.png"/>
                  <pic:cNvPicPr/>
                </pic:nvPicPr>
                <pic:blipFill>
                  <a:blip r:embed="rId1"/>
                  <a:stretch>
                    <a:fillRect/>
                  </a:stretch>
                </pic:blipFill>
                <pic:spPr>
                  <a:xfrm>
                    <a:off x="0" y="0"/>
                    <a:ext cx="1905000" cy="495300"/>
                  </a:xfrm>
                  <a:prstGeom prst="rect">
                    <a:avLst/>
                  </a:prstGeom>
                </pic:spPr>
              </pic:pic>
            </a:graphicData>
          </a:graphic>
        </wp:inline>
      </w:drawing>
    </w:r>
    <w:r>
      <w:rPr>
        <w:rFonts w:hint="eastAsia"/>
        <w:b/>
        <w:sz w:val="24"/>
        <w:szCs w:val="24"/>
      </w:rPr>
      <w:t xml:space="preserve">                  </w:t>
    </w:r>
    <w:r w:rsidRPr="001A31F1">
      <w:rPr>
        <w:rFonts w:hint="eastAsia"/>
        <w:b/>
        <w:sz w:val="24"/>
        <w:szCs w:val="24"/>
      </w:rPr>
      <w:t xml:space="preserve">http://www.jianshe99.com </w:t>
    </w:r>
    <w:r w:rsidRPr="001A31F1">
      <w:rPr>
        <w:rFonts w:hint="eastAsia"/>
        <w:b/>
        <w:sz w:val="24"/>
        <w:szCs w:val="24"/>
      </w:rPr>
      <w:t>建设工程教育网</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76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00A3F"/>
    <w:rsid w:val="00015C26"/>
    <w:rsid w:val="000F347E"/>
    <w:rsid w:val="00121F4D"/>
    <w:rsid w:val="00144081"/>
    <w:rsid w:val="001A31F1"/>
    <w:rsid w:val="001C7BDF"/>
    <w:rsid w:val="001C7FD7"/>
    <w:rsid w:val="00244618"/>
    <w:rsid w:val="00254E97"/>
    <w:rsid w:val="00275AE7"/>
    <w:rsid w:val="00335176"/>
    <w:rsid w:val="00355D63"/>
    <w:rsid w:val="00374677"/>
    <w:rsid w:val="003C2AB2"/>
    <w:rsid w:val="003E003D"/>
    <w:rsid w:val="00400A3F"/>
    <w:rsid w:val="00402E06"/>
    <w:rsid w:val="00441F6C"/>
    <w:rsid w:val="00472A3C"/>
    <w:rsid w:val="00474917"/>
    <w:rsid w:val="004C2579"/>
    <w:rsid w:val="004C335C"/>
    <w:rsid w:val="005167E9"/>
    <w:rsid w:val="00575DF4"/>
    <w:rsid w:val="005A47D0"/>
    <w:rsid w:val="005C0E28"/>
    <w:rsid w:val="005C7664"/>
    <w:rsid w:val="005D111F"/>
    <w:rsid w:val="00640991"/>
    <w:rsid w:val="00643DA6"/>
    <w:rsid w:val="00681A28"/>
    <w:rsid w:val="006D0FFC"/>
    <w:rsid w:val="00727729"/>
    <w:rsid w:val="007A2E0A"/>
    <w:rsid w:val="007B4D62"/>
    <w:rsid w:val="007E17C1"/>
    <w:rsid w:val="00851432"/>
    <w:rsid w:val="00863E86"/>
    <w:rsid w:val="008D2BA9"/>
    <w:rsid w:val="008E521E"/>
    <w:rsid w:val="008F13E9"/>
    <w:rsid w:val="00912D7B"/>
    <w:rsid w:val="00992496"/>
    <w:rsid w:val="0099412E"/>
    <w:rsid w:val="00A04C9A"/>
    <w:rsid w:val="00A30613"/>
    <w:rsid w:val="00AD17A9"/>
    <w:rsid w:val="00C94534"/>
    <w:rsid w:val="00D15DAF"/>
    <w:rsid w:val="00D26CF8"/>
    <w:rsid w:val="00D714A6"/>
    <w:rsid w:val="00E1243D"/>
    <w:rsid w:val="00E15E95"/>
    <w:rsid w:val="00E33F18"/>
    <w:rsid w:val="00E66E60"/>
    <w:rsid w:val="00EB772C"/>
    <w:rsid w:val="00EF5742"/>
    <w:rsid w:val="00F03082"/>
    <w:rsid w:val="00F864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76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6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0A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00A3F"/>
    <w:rPr>
      <w:sz w:val="18"/>
      <w:szCs w:val="18"/>
    </w:rPr>
  </w:style>
  <w:style w:type="paragraph" w:styleId="a4">
    <w:name w:val="footer"/>
    <w:basedOn w:val="a"/>
    <w:link w:val="Char0"/>
    <w:uiPriority w:val="99"/>
    <w:unhideWhenUsed/>
    <w:rsid w:val="00400A3F"/>
    <w:pPr>
      <w:tabs>
        <w:tab w:val="center" w:pos="4153"/>
        <w:tab w:val="right" w:pos="8306"/>
      </w:tabs>
      <w:snapToGrid w:val="0"/>
      <w:jc w:val="left"/>
    </w:pPr>
    <w:rPr>
      <w:sz w:val="18"/>
      <w:szCs w:val="18"/>
    </w:rPr>
  </w:style>
  <w:style w:type="character" w:customStyle="1" w:styleId="Char0">
    <w:name w:val="页脚 Char"/>
    <w:basedOn w:val="a0"/>
    <w:link w:val="a4"/>
    <w:uiPriority w:val="99"/>
    <w:rsid w:val="00400A3F"/>
    <w:rPr>
      <w:sz w:val="18"/>
      <w:szCs w:val="18"/>
    </w:rPr>
  </w:style>
  <w:style w:type="paragraph" w:styleId="a5">
    <w:name w:val="Normal (Web)"/>
    <w:basedOn w:val="a"/>
    <w:uiPriority w:val="99"/>
    <w:unhideWhenUsed/>
    <w:rsid w:val="00400A3F"/>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400A3F"/>
    <w:rPr>
      <w:sz w:val="18"/>
      <w:szCs w:val="18"/>
    </w:rPr>
  </w:style>
  <w:style w:type="character" w:customStyle="1" w:styleId="Char1">
    <w:name w:val="批注框文本 Char"/>
    <w:basedOn w:val="a0"/>
    <w:link w:val="a6"/>
    <w:uiPriority w:val="99"/>
    <w:semiHidden/>
    <w:rsid w:val="00400A3F"/>
    <w:rPr>
      <w:sz w:val="18"/>
      <w:szCs w:val="18"/>
    </w:rPr>
  </w:style>
  <w:style w:type="paragraph" w:customStyle="1" w:styleId="Default">
    <w:name w:val="Default"/>
    <w:rsid w:val="005D111F"/>
    <w:pPr>
      <w:widowControl w:val="0"/>
      <w:autoSpaceDE w:val="0"/>
      <w:autoSpaceDN w:val="0"/>
      <w:adjustRightInd w:val="0"/>
    </w:pPr>
    <w:rPr>
      <w:rFonts w:ascii="宋体" w:eastAsia="宋体" w:cs="宋体"/>
      <w:color w:val="000000"/>
      <w:kern w:val="0"/>
      <w:sz w:val="24"/>
      <w:szCs w:val="24"/>
    </w:rPr>
  </w:style>
  <w:style w:type="character" w:styleId="a7">
    <w:name w:val="Strong"/>
    <w:basedOn w:val="a0"/>
    <w:uiPriority w:val="22"/>
    <w:qFormat/>
    <w:rsid w:val="008F13E9"/>
    <w:rPr>
      <w:b/>
      <w:bCs/>
    </w:rPr>
  </w:style>
  <w:style w:type="character" w:styleId="a8">
    <w:name w:val="Hyperlink"/>
    <w:basedOn w:val="a0"/>
    <w:uiPriority w:val="99"/>
    <w:semiHidden/>
    <w:unhideWhenUsed/>
    <w:rsid w:val="005C7664"/>
    <w:rPr>
      <w:color w:val="0000FF"/>
      <w:u w:val="single"/>
    </w:rPr>
  </w:style>
  <w:style w:type="character" w:customStyle="1" w:styleId="apple-converted-space">
    <w:name w:val="apple-converted-space"/>
    <w:basedOn w:val="a0"/>
    <w:rsid w:val="005167E9"/>
  </w:style>
  <w:style w:type="paragraph" w:customStyle="1" w:styleId="ListParagraph">
    <w:name w:val="List Paragraph"/>
    <w:basedOn w:val="a"/>
    <w:rsid w:val="007E17C1"/>
    <w:pPr>
      <w:ind w:firstLineChars="200" w:firstLine="420"/>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divs>
    <w:div w:id="35813030">
      <w:bodyDiv w:val="1"/>
      <w:marLeft w:val="0"/>
      <w:marRight w:val="0"/>
      <w:marTop w:val="0"/>
      <w:marBottom w:val="0"/>
      <w:divBdr>
        <w:top w:val="none" w:sz="0" w:space="0" w:color="auto"/>
        <w:left w:val="none" w:sz="0" w:space="0" w:color="auto"/>
        <w:bottom w:val="none" w:sz="0" w:space="0" w:color="auto"/>
        <w:right w:val="none" w:sz="0" w:space="0" w:color="auto"/>
      </w:divBdr>
    </w:div>
    <w:div w:id="80412902">
      <w:bodyDiv w:val="1"/>
      <w:marLeft w:val="0"/>
      <w:marRight w:val="0"/>
      <w:marTop w:val="0"/>
      <w:marBottom w:val="0"/>
      <w:divBdr>
        <w:top w:val="none" w:sz="0" w:space="0" w:color="auto"/>
        <w:left w:val="none" w:sz="0" w:space="0" w:color="auto"/>
        <w:bottom w:val="none" w:sz="0" w:space="0" w:color="auto"/>
        <w:right w:val="none" w:sz="0" w:space="0" w:color="auto"/>
      </w:divBdr>
    </w:div>
    <w:div w:id="103892694">
      <w:bodyDiv w:val="1"/>
      <w:marLeft w:val="0"/>
      <w:marRight w:val="0"/>
      <w:marTop w:val="0"/>
      <w:marBottom w:val="0"/>
      <w:divBdr>
        <w:top w:val="none" w:sz="0" w:space="0" w:color="auto"/>
        <w:left w:val="none" w:sz="0" w:space="0" w:color="auto"/>
        <w:bottom w:val="none" w:sz="0" w:space="0" w:color="auto"/>
        <w:right w:val="none" w:sz="0" w:space="0" w:color="auto"/>
      </w:divBdr>
    </w:div>
    <w:div w:id="118306475">
      <w:bodyDiv w:val="1"/>
      <w:marLeft w:val="0"/>
      <w:marRight w:val="0"/>
      <w:marTop w:val="0"/>
      <w:marBottom w:val="0"/>
      <w:divBdr>
        <w:top w:val="none" w:sz="0" w:space="0" w:color="auto"/>
        <w:left w:val="none" w:sz="0" w:space="0" w:color="auto"/>
        <w:bottom w:val="none" w:sz="0" w:space="0" w:color="auto"/>
        <w:right w:val="none" w:sz="0" w:space="0" w:color="auto"/>
      </w:divBdr>
    </w:div>
    <w:div w:id="150368077">
      <w:bodyDiv w:val="1"/>
      <w:marLeft w:val="0"/>
      <w:marRight w:val="0"/>
      <w:marTop w:val="0"/>
      <w:marBottom w:val="0"/>
      <w:divBdr>
        <w:top w:val="none" w:sz="0" w:space="0" w:color="auto"/>
        <w:left w:val="none" w:sz="0" w:space="0" w:color="auto"/>
        <w:bottom w:val="none" w:sz="0" w:space="0" w:color="auto"/>
        <w:right w:val="none" w:sz="0" w:space="0" w:color="auto"/>
      </w:divBdr>
    </w:div>
    <w:div w:id="159660684">
      <w:bodyDiv w:val="1"/>
      <w:marLeft w:val="0"/>
      <w:marRight w:val="0"/>
      <w:marTop w:val="0"/>
      <w:marBottom w:val="0"/>
      <w:divBdr>
        <w:top w:val="none" w:sz="0" w:space="0" w:color="auto"/>
        <w:left w:val="none" w:sz="0" w:space="0" w:color="auto"/>
        <w:bottom w:val="none" w:sz="0" w:space="0" w:color="auto"/>
        <w:right w:val="none" w:sz="0" w:space="0" w:color="auto"/>
      </w:divBdr>
      <w:divsChild>
        <w:div w:id="504366054">
          <w:marLeft w:val="0"/>
          <w:marRight w:val="0"/>
          <w:marTop w:val="0"/>
          <w:marBottom w:val="0"/>
          <w:divBdr>
            <w:top w:val="none" w:sz="0" w:space="0" w:color="auto"/>
            <w:left w:val="none" w:sz="0" w:space="0" w:color="auto"/>
            <w:bottom w:val="none" w:sz="0" w:space="0" w:color="auto"/>
            <w:right w:val="none" w:sz="0" w:space="0" w:color="auto"/>
          </w:divBdr>
          <w:divsChild>
            <w:div w:id="1590503117">
              <w:marLeft w:val="0"/>
              <w:marRight w:val="0"/>
              <w:marTop w:val="0"/>
              <w:marBottom w:val="0"/>
              <w:divBdr>
                <w:top w:val="none" w:sz="0" w:space="0" w:color="auto"/>
                <w:left w:val="none" w:sz="0" w:space="0" w:color="auto"/>
                <w:bottom w:val="none" w:sz="0" w:space="0" w:color="auto"/>
                <w:right w:val="none" w:sz="0" w:space="0" w:color="auto"/>
              </w:divBdr>
              <w:divsChild>
                <w:div w:id="563956510">
                  <w:marLeft w:val="0"/>
                  <w:marRight w:val="0"/>
                  <w:marTop w:val="0"/>
                  <w:marBottom w:val="0"/>
                  <w:divBdr>
                    <w:top w:val="none" w:sz="0" w:space="0" w:color="auto"/>
                    <w:left w:val="none" w:sz="0" w:space="0" w:color="auto"/>
                    <w:bottom w:val="none" w:sz="0" w:space="0" w:color="auto"/>
                    <w:right w:val="none" w:sz="0" w:space="0" w:color="auto"/>
                  </w:divBdr>
                  <w:divsChild>
                    <w:div w:id="170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62776">
      <w:bodyDiv w:val="1"/>
      <w:marLeft w:val="0"/>
      <w:marRight w:val="0"/>
      <w:marTop w:val="0"/>
      <w:marBottom w:val="0"/>
      <w:divBdr>
        <w:top w:val="none" w:sz="0" w:space="0" w:color="auto"/>
        <w:left w:val="none" w:sz="0" w:space="0" w:color="auto"/>
        <w:bottom w:val="none" w:sz="0" w:space="0" w:color="auto"/>
        <w:right w:val="none" w:sz="0" w:space="0" w:color="auto"/>
      </w:divBdr>
    </w:div>
    <w:div w:id="218136107">
      <w:bodyDiv w:val="1"/>
      <w:marLeft w:val="0"/>
      <w:marRight w:val="0"/>
      <w:marTop w:val="0"/>
      <w:marBottom w:val="0"/>
      <w:divBdr>
        <w:top w:val="none" w:sz="0" w:space="0" w:color="auto"/>
        <w:left w:val="none" w:sz="0" w:space="0" w:color="auto"/>
        <w:bottom w:val="none" w:sz="0" w:space="0" w:color="auto"/>
        <w:right w:val="none" w:sz="0" w:space="0" w:color="auto"/>
      </w:divBdr>
    </w:div>
    <w:div w:id="235864227">
      <w:bodyDiv w:val="1"/>
      <w:marLeft w:val="0"/>
      <w:marRight w:val="0"/>
      <w:marTop w:val="0"/>
      <w:marBottom w:val="0"/>
      <w:divBdr>
        <w:top w:val="none" w:sz="0" w:space="0" w:color="auto"/>
        <w:left w:val="none" w:sz="0" w:space="0" w:color="auto"/>
        <w:bottom w:val="none" w:sz="0" w:space="0" w:color="auto"/>
        <w:right w:val="none" w:sz="0" w:space="0" w:color="auto"/>
      </w:divBdr>
    </w:div>
    <w:div w:id="269049677">
      <w:bodyDiv w:val="1"/>
      <w:marLeft w:val="0"/>
      <w:marRight w:val="0"/>
      <w:marTop w:val="0"/>
      <w:marBottom w:val="0"/>
      <w:divBdr>
        <w:top w:val="none" w:sz="0" w:space="0" w:color="auto"/>
        <w:left w:val="none" w:sz="0" w:space="0" w:color="auto"/>
        <w:bottom w:val="none" w:sz="0" w:space="0" w:color="auto"/>
        <w:right w:val="none" w:sz="0" w:space="0" w:color="auto"/>
      </w:divBdr>
    </w:div>
    <w:div w:id="312566517">
      <w:bodyDiv w:val="1"/>
      <w:marLeft w:val="0"/>
      <w:marRight w:val="0"/>
      <w:marTop w:val="0"/>
      <w:marBottom w:val="0"/>
      <w:divBdr>
        <w:top w:val="none" w:sz="0" w:space="0" w:color="auto"/>
        <w:left w:val="none" w:sz="0" w:space="0" w:color="auto"/>
        <w:bottom w:val="none" w:sz="0" w:space="0" w:color="auto"/>
        <w:right w:val="none" w:sz="0" w:space="0" w:color="auto"/>
      </w:divBdr>
    </w:div>
    <w:div w:id="313917986">
      <w:bodyDiv w:val="1"/>
      <w:marLeft w:val="0"/>
      <w:marRight w:val="0"/>
      <w:marTop w:val="0"/>
      <w:marBottom w:val="0"/>
      <w:divBdr>
        <w:top w:val="none" w:sz="0" w:space="0" w:color="auto"/>
        <w:left w:val="none" w:sz="0" w:space="0" w:color="auto"/>
        <w:bottom w:val="none" w:sz="0" w:space="0" w:color="auto"/>
        <w:right w:val="none" w:sz="0" w:space="0" w:color="auto"/>
      </w:divBdr>
    </w:div>
    <w:div w:id="326329955">
      <w:bodyDiv w:val="1"/>
      <w:marLeft w:val="0"/>
      <w:marRight w:val="0"/>
      <w:marTop w:val="0"/>
      <w:marBottom w:val="0"/>
      <w:divBdr>
        <w:top w:val="none" w:sz="0" w:space="0" w:color="auto"/>
        <w:left w:val="none" w:sz="0" w:space="0" w:color="auto"/>
        <w:bottom w:val="none" w:sz="0" w:space="0" w:color="auto"/>
        <w:right w:val="none" w:sz="0" w:space="0" w:color="auto"/>
      </w:divBdr>
      <w:divsChild>
        <w:div w:id="103766810">
          <w:marLeft w:val="0"/>
          <w:marRight w:val="0"/>
          <w:marTop w:val="0"/>
          <w:marBottom w:val="0"/>
          <w:divBdr>
            <w:top w:val="none" w:sz="0" w:space="0" w:color="auto"/>
            <w:left w:val="none" w:sz="0" w:space="0" w:color="auto"/>
            <w:bottom w:val="none" w:sz="0" w:space="0" w:color="auto"/>
            <w:right w:val="none" w:sz="0" w:space="0" w:color="auto"/>
          </w:divBdr>
          <w:divsChild>
            <w:div w:id="92092967">
              <w:marLeft w:val="0"/>
              <w:marRight w:val="0"/>
              <w:marTop w:val="0"/>
              <w:marBottom w:val="0"/>
              <w:divBdr>
                <w:top w:val="none" w:sz="0" w:space="0" w:color="auto"/>
                <w:left w:val="none" w:sz="0" w:space="0" w:color="auto"/>
                <w:bottom w:val="none" w:sz="0" w:space="0" w:color="auto"/>
                <w:right w:val="none" w:sz="0" w:space="0" w:color="auto"/>
              </w:divBdr>
              <w:divsChild>
                <w:div w:id="200019966">
                  <w:marLeft w:val="0"/>
                  <w:marRight w:val="0"/>
                  <w:marTop w:val="0"/>
                  <w:marBottom w:val="0"/>
                  <w:divBdr>
                    <w:top w:val="none" w:sz="0" w:space="0" w:color="auto"/>
                    <w:left w:val="none" w:sz="0" w:space="0" w:color="auto"/>
                    <w:bottom w:val="none" w:sz="0" w:space="0" w:color="auto"/>
                    <w:right w:val="none" w:sz="0" w:space="0" w:color="auto"/>
                  </w:divBdr>
                  <w:divsChild>
                    <w:div w:id="11090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1761">
      <w:bodyDiv w:val="1"/>
      <w:marLeft w:val="0"/>
      <w:marRight w:val="0"/>
      <w:marTop w:val="0"/>
      <w:marBottom w:val="0"/>
      <w:divBdr>
        <w:top w:val="none" w:sz="0" w:space="0" w:color="auto"/>
        <w:left w:val="none" w:sz="0" w:space="0" w:color="auto"/>
        <w:bottom w:val="none" w:sz="0" w:space="0" w:color="auto"/>
        <w:right w:val="none" w:sz="0" w:space="0" w:color="auto"/>
      </w:divBdr>
    </w:div>
    <w:div w:id="394426901">
      <w:bodyDiv w:val="1"/>
      <w:marLeft w:val="0"/>
      <w:marRight w:val="0"/>
      <w:marTop w:val="0"/>
      <w:marBottom w:val="0"/>
      <w:divBdr>
        <w:top w:val="none" w:sz="0" w:space="0" w:color="auto"/>
        <w:left w:val="none" w:sz="0" w:space="0" w:color="auto"/>
        <w:bottom w:val="none" w:sz="0" w:space="0" w:color="auto"/>
        <w:right w:val="none" w:sz="0" w:space="0" w:color="auto"/>
      </w:divBdr>
      <w:divsChild>
        <w:div w:id="258027587">
          <w:marLeft w:val="0"/>
          <w:marRight w:val="0"/>
          <w:marTop w:val="0"/>
          <w:marBottom w:val="0"/>
          <w:divBdr>
            <w:top w:val="none" w:sz="0" w:space="0" w:color="auto"/>
            <w:left w:val="none" w:sz="0" w:space="0" w:color="auto"/>
            <w:bottom w:val="none" w:sz="0" w:space="0" w:color="auto"/>
            <w:right w:val="none" w:sz="0" w:space="0" w:color="auto"/>
          </w:divBdr>
          <w:divsChild>
            <w:div w:id="2003073970">
              <w:marLeft w:val="0"/>
              <w:marRight w:val="0"/>
              <w:marTop w:val="0"/>
              <w:marBottom w:val="0"/>
              <w:divBdr>
                <w:top w:val="none" w:sz="0" w:space="0" w:color="auto"/>
                <w:left w:val="none" w:sz="0" w:space="0" w:color="auto"/>
                <w:bottom w:val="none" w:sz="0" w:space="0" w:color="auto"/>
                <w:right w:val="none" w:sz="0" w:space="0" w:color="auto"/>
              </w:divBdr>
              <w:divsChild>
                <w:div w:id="814034420">
                  <w:marLeft w:val="0"/>
                  <w:marRight w:val="0"/>
                  <w:marTop w:val="0"/>
                  <w:marBottom w:val="0"/>
                  <w:divBdr>
                    <w:top w:val="none" w:sz="0" w:space="0" w:color="auto"/>
                    <w:left w:val="none" w:sz="0" w:space="0" w:color="auto"/>
                    <w:bottom w:val="none" w:sz="0" w:space="0" w:color="auto"/>
                    <w:right w:val="none" w:sz="0" w:space="0" w:color="auto"/>
                  </w:divBdr>
                  <w:divsChild>
                    <w:div w:id="18628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617103">
      <w:bodyDiv w:val="1"/>
      <w:marLeft w:val="0"/>
      <w:marRight w:val="0"/>
      <w:marTop w:val="0"/>
      <w:marBottom w:val="0"/>
      <w:divBdr>
        <w:top w:val="none" w:sz="0" w:space="0" w:color="auto"/>
        <w:left w:val="none" w:sz="0" w:space="0" w:color="auto"/>
        <w:bottom w:val="none" w:sz="0" w:space="0" w:color="auto"/>
        <w:right w:val="none" w:sz="0" w:space="0" w:color="auto"/>
      </w:divBdr>
    </w:div>
    <w:div w:id="464390886">
      <w:bodyDiv w:val="1"/>
      <w:marLeft w:val="0"/>
      <w:marRight w:val="0"/>
      <w:marTop w:val="0"/>
      <w:marBottom w:val="0"/>
      <w:divBdr>
        <w:top w:val="none" w:sz="0" w:space="0" w:color="auto"/>
        <w:left w:val="none" w:sz="0" w:space="0" w:color="auto"/>
        <w:bottom w:val="none" w:sz="0" w:space="0" w:color="auto"/>
        <w:right w:val="none" w:sz="0" w:space="0" w:color="auto"/>
      </w:divBdr>
    </w:div>
    <w:div w:id="502206229">
      <w:bodyDiv w:val="1"/>
      <w:marLeft w:val="0"/>
      <w:marRight w:val="0"/>
      <w:marTop w:val="0"/>
      <w:marBottom w:val="0"/>
      <w:divBdr>
        <w:top w:val="none" w:sz="0" w:space="0" w:color="auto"/>
        <w:left w:val="none" w:sz="0" w:space="0" w:color="auto"/>
        <w:bottom w:val="none" w:sz="0" w:space="0" w:color="auto"/>
        <w:right w:val="none" w:sz="0" w:space="0" w:color="auto"/>
      </w:divBdr>
    </w:div>
    <w:div w:id="504831716">
      <w:bodyDiv w:val="1"/>
      <w:marLeft w:val="0"/>
      <w:marRight w:val="0"/>
      <w:marTop w:val="0"/>
      <w:marBottom w:val="0"/>
      <w:divBdr>
        <w:top w:val="none" w:sz="0" w:space="0" w:color="auto"/>
        <w:left w:val="none" w:sz="0" w:space="0" w:color="auto"/>
        <w:bottom w:val="none" w:sz="0" w:space="0" w:color="auto"/>
        <w:right w:val="none" w:sz="0" w:space="0" w:color="auto"/>
      </w:divBdr>
      <w:divsChild>
        <w:div w:id="494994169">
          <w:marLeft w:val="0"/>
          <w:marRight w:val="0"/>
          <w:marTop w:val="0"/>
          <w:marBottom w:val="0"/>
          <w:divBdr>
            <w:top w:val="none" w:sz="0" w:space="0" w:color="auto"/>
            <w:left w:val="none" w:sz="0" w:space="0" w:color="auto"/>
            <w:bottom w:val="none" w:sz="0" w:space="0" w:color="auto"/>
            <w:right w:val="none" w:sz="0" w:space="0" w:color="auto"/>
          </w:divBdr>
          <w:divsChild>
            <w:div w:id="1924485603">
              <w:marLeft w:val="0"/>
              <w:marRight w:val="0"/>
              <w:marTop w:val="0"/>
              <w:marBottom w:val="0"/>
              <w:divBdr>
                <w:top w:val="none" w:sz="0" w:space="0" w:color="auto"/>
                <w:left w:val="none" w:sz="0" w:space="0" w:color="auto"/>
                <w:bottom w:val="none" w:sz="0" w:space="0" w:color="auto"/>
                <w:right w:val="none" w:sz="0" w:space="0" w:color="auto"/>
              </w:divBdr>
              <w:divsChild>
                <w:div w:id="1935164407">
                  <w:marLeft w:val="0"/>
                  <w:marRight w:val="0"/>
                  <w:marTop w:val="0"/>
                  <w:marBottom w:val="0"/>
                  <w:divBdr>
                    <w:top w:val="none" w:sz="0" w:space="0" w:color="auto"/>
                    <w:left w:val="none" w:sz="0" w:space="0" w:color="auto"/>
                    <w:bottom w:val="none" w:sz="0" w:space="0" w:color="auto"/>
                    <w:right w:val="none" w:sz="0" w:space="0" w:color="auto"/>
                  </w:divBdr>
                  <w:divsChild>
                    <w:div w:id="14008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80955">
      <w:bodyDiv w:val="1"/>
      <w:marLeft w:val="0"/>
      <w:marRight w:val="0"/>
      <w:marTop w:val="0"/>
      <w:marBottom w:val="0"/>
      <w:divBdr>
        <w:top w:val="none" w:sz="0" w:space="0" w:color="auto"/>
        <w:left w:val="none" w:sz="0" w:space="0" w:color="auto"/>
        <w:bottom w:val="none" w:sz="0" w:space="0" w:color="auto"/>
        <w:right w:val="none" w:sz="0" w:space="0" w:color="auto"/>
      </w:divBdr>
    </w:div>
    <w:div w:id="563490768">
      <w:bodyDiv w:val="1"/>
      <w:marLeft w:val="0"/>
      <w:marRight w:val="0"/>
      <w:marTop w:val="0"/>
      <w:marBottom w:val="0"/>
      <w:divBdr>
        <w:top w:val="none" w:sz="0" w:space="0" w:color="auto"/>
        <w:left w:val="none" w:sz="0" w:space="0" w:color="auto"/>
        <w:bottom w:val="none" w:sz="0" w:space="0" w:color="auto"/>
        <w:right w:val="none" w:sz="0" w:space="0" w:color="auto"/>
      </w:divBdr>
      <w:divsChild>
        <w:div w:id="471992315">
          <w:marLeft w:val="0"/>
          <w:marRight w:val="0"/>
          <w:marTop w:val="0"/>
          <w:marBottom w:val="0"/>
          <w:divBdr>
            <w:top w:val="none" w:sz="0" w:space="0" w:color="auto"/>
            <w:left w:val="none" w:sz="0" w:space="0" w:color="auto"/>
            <w:bottom w:val="none" w:sz="0" w:space="0" w:color="auto"/>
            <w:right w:val="none" w:sz="0" w:space="0" w:color="auto"/>
          </w:divBdr>
        </w:div>
        <w:div w:id="705325665">
          <w:marLeft w:val="0"/>
          <w:marRight w:val="0"/>
          <w:marTop w:val="0"/>
          <w:marBottom w:val="0"/>
          <w:divBdr>
            <w:top w:val="none" w:sz="0" w:space="0" w:color="auto"/>
            <w:left w:val="none" w:sz="0" w:space="0" w:color="auto"/>
            <w:bottom w:val="none" w:sz="0" w:space="0" w:color="auto"/>
            <w:right w:val="none" w:sz="0" w:space="0" w:color="auto"/>
          </w:divBdr>
        </w:div>
        <w:div w:id="990795391">
          <w:marLeft w:val="0"/>
          <w:marRight w:val="0"/>
          <w:marTop w:val="0"/>
          <w:marBottom w:val="0"/>
          <w:divBdr>
            <w:top w:val="none" w:sz="0" w:space="0" w:color="auto"/>
            <w:left w:val="none" w:sz="0" w:space="0" w:color="auto"/>
            <w:bottom w:val="none" w:sz="0" w:space="0" w:color="auto"/>
            <w:right w:val="none" w:sz="0" w:space="0" w:color="auto"/>
          </w:divBdr>
        </w:div>
        <w:div w:id="1975477189">
          <w:marLeft w:val="0"/>
          <w:marRight w:val="0"/>
          <w:marTop w:val="0"/>
          <w:marBottom w:val="0"/>
          <w:divBdr>
            <w:top w:val="none" w:sz="0" w:space="0" w:color="auto"/>
            <w:left w:val="none" w:sz="0" w:space="0" w:color="auto"/>
            <w:bottom w:val="none" w:sz="0" w:space="0" w:color="auto"/>
            <w:right w:val="none" w:sz="0" w:space="0" w:color="auto"/>
          </w:divBdr>
        </w:div>
      </w:divsChild>
    </w:div>
    <w:div w:id="571933607">
      <w:bodyDiv w:val="1"/>
      <w:marLeft w:val="0"/>
      <w:marRight w:val="0"/>
      <w:marTop w:val="0"/>
      <w:marBottom w:val="0"/>
      <w:divBdr>
        <w:top w:val="none" w:sz="0" w:space="0" w:color="auto"/>
        <w:left w:val="none" w:sz="0" w:space="0" w:color="auto"/>
        <w:bottom w:val="none" w:sz="0" w:space="0" w:color="auto"/>
        <w:right w:val="none" w:sz="0" w:space="0" w:color="auto"/>
      </w:divBdr>
    </w:div>
    <w:div w:id="580136284">
      <w:bodyDiv w:val="1"/>
      <w:marLeft w:val="0"/>
      <w:marRight w:val="0"/>
      <w:marTop w:val="0"/>
      <w:marBottom w:val="0"/>
      <w:divBdr>
        <w:top w:val="none" w:sz="0" w:space="0" w:color="auto"/>
        <w:left w:val="none" w:sz="0" w:space="0" w:color="auto"/>
        <w:bottom w:val="none" w:sz="0" w:space="0" w:color="auto"/>
        <w:right w:val="none" w:sz="0" w:space="0" w:color="auto"/>
      </w:divBdr>
    </w:div>
    <w:div w:id="591937825">
      <w:bodyDiv w:val="1"/>
      <w:marLeft w:val="0"/>
      <w:marRight w:val="0"/>
      <w:marTop w:val="0"/>
      <w:marBottom w:val="0"/>
      <w:divBdr>
        <w:top w:val="none" w:sz="0" w:space="0" w:color="auto"/>
        <w:left w:val="none" w:sz="0" w:space="0" w:color="auto"/>
        <w:bottom w:val="none" w:sz="0" w:space="0" w:color="auto"/>
        <w:right w:val="none" w:sz="0" w:space="0" w:color="auto"/>
      </w:divBdr>
    </w:div>
    <w:div w:id="631715713">
      <w:bodyDiv w:val="1"/>
      <w:marLeft w:val="0"/>
      <w:marRight w:val="0"/>
      <w:marTop w:val="0"/>
      <w:marBottom w:val="0"/>
      <w:divBdr>
        <w:top w:val="none" w:sz="0" w:space="0" w:color="auto"/>
        <w:left w:val="none" w:sz="0" w:space="0" w:color="auto"/>
        <w:bottom w:val="none" w:sz="0" w:space="0" w:color="auto"/>
        <w:right w:val="none" w:sz="0" w:space="0" w:color="auto"/>
      </w:divBdr>
    </w:div>
    <w:div w:id="649822041">
      <w:bodyDiv w:val="1"/>
      <w:marLeft w:val="0"/>
      <w:marRight w:val="0"/>
      <w:marTop w:val="0"/>
      <w:marBottom w:val="0"/>
      <w:divBdr>
        <w:top w:val="none" w:sz="0" w:space="0" w:color="auto"/>
        <w:left w:val="none" w:sz="0" w:space="0" w:color="auto"/>
        <w:bottom w:val="none" w:sz="0" w:space="0" w:color="auto"/>
        <w:right w:val="none" w:sz="0" w:space="0" w:color="auto"/>
      </w:divBdr>
    </w:div>
    <w:div w:id="656229890">
      <w:bodyDiv w:val="1"/>
      <w:marLeft w:val="0"/>
      <w:marRight w:val="0"/>
      <w:marTop w:val="0"/>
      <w:marBottom w:val="0"/>
      <w:divBdr>
        <w:top w:val="none" w:sz="0" w:space="0" w:color="auto"/>
        <w:left w:val="none" w:sz="0" w:space="0" w:color="auto"/>
        <w:bottom w:val="none" w:sz="0" w:space="0" w:color="auto"/>
        <w:right w:val="none" w:sz="0" w:space="0" w:color="auto"/>
      </w:divBdr>
    </w:div>
    <w:div w:id="708379916">
      <w:bodyDiv w:val="1"/>
      <w:marLeft w:val="0"/>
      <w:marRight w:val="0"/>
      <w:marTop w:val="0"/>
      <w:marBottom w:val="0"/>
      <w:divBdr>
        <w:top w:val="none" w:sz="0" w:space="0" w:color="auto"/>
        <w:left w:val="none" w:sz="0" w:space="0" w:color="auto"/>
        <w:bottom w:val="none" w:sz="0" w:space="0" w:color="auto"/>
        <w:right w:val="none" w:sz="0" w:space="0" w:color="auto"/>
      </w:divBdr>
      <w:divsChild>
        <w:div w:id="811555008">
          <w:marLeft w:val="0"/>
          <w:marRight w:val="0"/>
          <w:marTop w:val="0"/>
          <w:marBottom w:val="0"/>
          <w:divBdr>
            <w:top w:val="none" w:sz="0" w:space="0" w:color="auto"/>
            <w:left w:val="none" w:sz="0" w:space="0" w:color="auto"/>
            <w:bottom w:val="none" w:sz="0" w:space="0" w:color="auto"/>
            <w:right w:val="none" w:sz="0" w:space="0" w:color="auto"/>
          </w:divBdr>
        </w:div>
        <w:div w:id="1395739921">
          <w:marLeft w:val="0"/>
          <w:marRight w:val="0"/>
          <w:marTop w:val="0"/>
          <w:marBottom w:val="0"/>
          <w:divBdr>
            <w:top w:val="none" w:sz="0" w:space="0" w:color="auto"/>
            <w:left w:val="none" w:sz="0" w:space="0" w:color="auto"/>
            <w:bottom w:val="none" w:sz="0" w:space="0" w:color="auto"/>
            <w:right w:val="none" w:sz="0" w:space="0" w:color="auto"/>
          </w:divBdr>
          <w:divsChild>
            <w:div w:id="14950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6330">
      <w:bodyDiv w:val="1"/>
      <w:marLeft w:val="0"/>
      <w:marRight w:val="0"/>
      <w:marTop w:val="0"/>
      <w:marBottom w:val="0"/>
      <w:divBdr>
        <w:top w:val="none" w:sz="0" w:space="0" w:color="auto"/>
        <w:left w:val="none" w:sz="0" w:space="0" w:color="auto"/>
        <w:bottom w:val="none" w:sz="0" w:space="0" w:color="auto"/>
        <w:right w:val="none" w:sz="0" w:space="0" w:color="auto"/>
      </w:divBdr>
    </w:div>
    <w:div w:id="800653947">
      <w:bodyDiv w:val="1"/>
      <w:marLeft w:val="0"/>
      <w:marRight w:val="0"/>
      <w:marTop w:val="0"/>
      <w:marBottom w:val="0"/>
      <w:divBdr>
        <w:top w:val="none" w:sz="0" w:space="0" w:color="auto"/>
        <w:left w:val="none" w:sz="0" w:space="0" w:color="auto"/>
        <w:bottom w:val="none" w:sz="0" w:space="0" w:color="auto"/>
        <w:right w:val="none" w:sz="0" w:space="0" w:color="auto"/>
      </w:divBdr>
    </w:div>
    <w:div w:id="816609014">
      <w:bodyDiv w:val="1"/>
      <w:marLeft w:val="0"/>
      <w:marRight w:val="0"/>
      <w:marTop w:val="0"/>
      <w:marBottom w:val="0"/>
      <w:divBdr>
        <w:top w:val="none" w:sz="0" w:space="0" w:color="auto"/>
        <w:left w:val="none" w:sz="0" w:space="0" w:color="auto"/>
        <w:bottom w:val="none" w:sz="0" w:space="0" w:color="auto"/>
        <w:right w:val="none" w:sz="0" w:space="0" w:color="auto"/>
      </w:divBdr>
    </w:div>
    <w:div w:id="824010924">
      <w:bodyDiv w:val="1"/>
      <w:marLeft w:val="0"/>
      <w:marRight w:val="0"/>
      <w:marTop w:val="0"/>
      <w:marBottom w:val="0"/>
      <w:divBdr>
        <w:top w:val="none" w:sz="0" w:space="0" w:color="auto"/>
        <w:left w:val="none" w:sz="0" w:space="0" w:color="auto"/>
        <w:bottom w:val="none" w:sz="0" w:space="0" w:color="auto"/>
        <w:right w:val="none" w:sz="0" w:space="0" w:color="auto"/>
      </w:divBdr>
    </w:div>
    <w:div w:id="857817677">
      <w:bodyDiv w:val="1"/>
      <w:marLeft w:val="0"/>
      <w:marRight w:val="0"/>
      <w:marTop w:val="0"/>
      <w:marBottom w:val="0"/>
      <w:divBdr>
        <w:top w:val="none" w:sz="0" w:space="0" w:color="auto"/>
        <w:left w:val="none" w:sz="0" w:space="0" w:color="auto"/>
        <w:bottom w:val="none" w:sz="0" w:space="0" w:color="auto"/>
        <w:right w:val="none" w:sz="0" w:space="0" w:color="auto"/>
      </w:divBdr>
    </w:div>
    <w:div w:id="866912566">
      <w:bodyDiv w:val="1"/>
      <w:marLeft w:val="0"/>
      <w:marRight w:val="0"/>
      <w:marTop w:val="0"/>
      <w:marBottom w:val="0"/>
      <w:divBdr>
        <w:top w:val="none" w:sz="0" w:space="0" w:color="auto"/>
        <w:left w:val="none" w:sz="0" w:space="0" w:color="auto"/>
        <w:bottom w:val="none" w:sz="0" w:space="0" w:color="auto"/>
        <w:right w:val="none" w:sz="0" w:space="0" w:color="auto"/>
      </w:divBdr>
      <w:divsChild>
        <w:div w:id="382212793">
          <w:marLeft w:val="0"/>
          <w:marRight w:val="0"/>
          <w:marTop w:val="0"/>
          <w:marBottom w:val="0"/>
          <w:divBdr>
            <w:top w:val="none" w:sz="0" w:space="0" w:color="auto"/>
            <w:left w:val="none" w:sz="0" w:space="0" w:color="auto"/>
            <w:bottom w:val="none" w:sz="0" w:space="0" w:color="auto"/>
            <w:right w:val="none" w:sz="0" w:space="0" w:color="auto"/>
          </w:divBdr>
          <w:divsChild>
            <w:div w:id="979074171">
              <w:marLeft w:val="0"/>
              <w:marRight w:val="0"/>
              <w:marTop w:val="0"/>
              <w:marBottom w:val="0"/>
              <w:divBdr>
                <w:top w:val="none" w:sz="0" w:space="0" w:color="auto"/>
                <w:left w:val="none" w:sz="0" w:space="0" w:color="auto"/>
                <w:bottom w:val="none" w:sz="0" w:space="0" w:color="auto"/>
                <w:right w:val="none" w:sz="0" w:space="0" w:color="auto"/>
              </w:divBdr>
              <w:divsChild>
                <w:div w:id="1739787683">
                  <w:marLeft w:val="0"/>
                  <w:marRight w:val="0"/>
                  <w:marTop w:val="0"/>
                  <w:marBottom w:val="0"/>
                  <w:divBdr>
                    <w:top w:val="none" w:sz="0" w:space="0" w:color="auto"/>
                    <w:left w:val="none" w:sz="0" w:space="0" w:color="auto"/>
                    <w:bottom w:val="none" w:sz="0" w:space="0" w:color="auto"/>
                    <w:right w:val="none" w:sz="0" w:space="0" w:color="auto"/>
                  </w:divBdr>
                  <w:divsChild>
                    <w:div w:id="130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524774">
      <w:bodyDiv w:val="1"/>
      <w:marLeft w:val="0"/>
      <w:marRight w:val="0"/>
      <w:marTop w:val="0"/>
      <w:marBottom w:val="0"/>
      <w:divBdr>
        <w:top w:val="none" w:sz="0" w:space="0" w:color="auto"/>
        <w:left w:val="none" w:sz="0" w:space="0" w:color="auto"/>
        <w:bottom w:val="none" w:sz="0" w:space="0" w:color="auto"/>
        <w:right w:val="none" w:sz="0" w:space="0" w:color="auto"/>
      </w:divBdr>
    </w:div>
    <w:div w:id="898978164">
      <w:bodyDiv w:val="1"/>
      <w:marLeft w:val="0"/>
      <w:marRight w:val="0"/>
      <w:marTop w:val="0"/>
      <w:marBottom w:val="0"/>
      <w:divBdr>
        <w:top w:val="none" w:sz="0" w:space="0" w:color="auto"/>
        <w:left w:val="none" w:sz="0" w:space="0" w:color="auto"/>
        <w:bottom w:val="none" w:sz="0" w:space="0" w:color="auto"/>
        <w:right w:val="none" w:sz="0" w:space="0" w:color="auto"/>
      </w:divBdr>
      <w:divsChild>
        <w:div w:id="1867789183">
          <w:marLeft w:val="0"/>
          <w:marRight w:val="0"/>
          <w:marTop w:val="0"/>
          <w:marBottom w:val="0"/>
          <w:divBdr>
            <w:top w:val="none" w:sz="0" w:space="0" w:color="auto"/>
            <w:left w:val="none" w:sz="0" w:space="0" w:color="auto"/>
            <w:bottom w:val="none" w:sz="0" w:space="0" w:color="auto"/>
            <w:right w:val="none" w:sz="0" w:space="0" w:color="auto"/>
          </w:divBdr>
          <w:divsChild>
            <w:div w:id="1575696781">
              <w:marLeft w:val="0"/>
              <w:marRight w:val="0"/>
              <w:marTop w:val="0"/>
              <w:marBottom w:val="0"/>
              <w:divBdr>
                <w:top w:val="none" w:sz="0" w:space="0" w:color="auto"/>
                <w:left w:val="none" w:sz="0" w:space="0" w:color="auto"/>
                <w:bottom w:val="none" w:sz="0" w:space="0" w:color="auto"/>
                <w:right w:val="none" w:sz="0" w:space="0" w:color="auto"/>
              </w:divBdr>
              <w:divsChild>
                <w:div w:id="807474026">
                  <w:marLeft w:val="0"/>
                  <w:marRight w:val="0"/>
                  <w:marTop w:val="0"/>
                  <w:marBottom w:val="0"/>
                  <w:divBdr>
                    <w:top w:val="none" w:sz="0" w:space="0" w:color="auto"/>
                    <w:left w:val="none" w:sz="0" w:space="0" w:color="auto"/>
                    <w:bottom w:val="none" w:sz="0" w:space="0" w:color="auto"/>
                    <w:right w:val="none" w:sz="0" w:space="0" w:color="auto"/>
                  </w:divBdr>
                  <w:divsChild>
                    <w:div w:id="15772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369716">
      <w:bodyDiv w:val="1"/>
      <w:marLeft w:val="0"/>
      <w:marRight w:val="0"/>
      <w:marTop w:val="0"/>
      <w:marBottom w:val="0"/>
      <w:divBdr>
        <w:top w:val="none" w:sz="0" w:space="0" w:color="auto"/>
        <w:left w:val="none" w:sz="0" w:space="0" w:color="auto"/>
        <w:bottom w:val="none" w:sz="0" w:space="0" w:color="auto"/>
        <w:right w:val="none" w:sz="0" w:space="0" w:color="auto"/>
      </w:divBdr>
    </w:div>
    <w:div w:id="931544622">
      <w:bodyDiv w:val="1"/>
      <w:marLeft w:val="0"/>
      <w:marRight w:val="0"/>
      <w:marTop w:val="0"/>
      <w:marBottom w:val="0"/>
      <w:divBdr>
        <w:top w:val="none" w:sz="0" w:space="0" w:color="auto"/>
        <w:left w:val="none" w:sz="0" w:space="0" w:color="auto"/>
        <w:bottom w:val="none" w:sz="0" w:space="0" w:color="auto"/>
        <w:right w:val="none" w:sz="0" w:space="0" w:color="auto"/>
      </w:divBdr>
    </w:div>
    <w:div w:id="951209666">
      <w:bodyDiv w:val="1"/>
      <w:marLeft w:val="0"/>
      <w:marRight w:val="0"/>
      <w:marTop w:val="0"/>
      <w:marBottom w:val="0"/>
      <w:divBdr>
        <w:top w:val="none" w:sz="0" w:space="0" w:color="auto"/>
        <w:left w:val="none" w:sz="0" w:space="0" w:color="auto"/>
        <w:bottom w:val="none" w:sz="0" w:space="0" w:color="auto"/>
        <w:right w:val="none" w:sz="0" w:space="0" w:color="auto"/>
      </w:divBdr>
    </w:div>
    <w:div w:id="973758620">
      <w:bodyDiv w:val="1"/>
      <w:marLeft w:val="0"/>
      <w:marRight w:val="0"/>
      <w:marTop w:val="0"/>
      <w:marBottom w:val="0"/>
      <w:divBdr>
        <w:top w:val="none" w:sz="0" w:space="0" w:color="auto"/>
        <w:left w:val="none" w:sz="0" w:space="0" w:color="auto"/>
        <w:bottom w:val="none" w:sz="0" w:space="0" w:color="auto"/>
        <w:right w:val="none" w:sz="0" w:space="0" w:color="auto"/>
      </w:divBdr>
    </w:div>
    <w:div w:id="1059207315">
      <w:bodyDiv w:val="1"/>
      <w:marLeft w:val="0"/>
      <w:marRight w:val="0"/>
      <w:marTop w:val="0"/>
      <w:marBottom w:val="0"/>
      <w:divBdr>
        <w:top w:val="none" w:sz="0" w:space="0" w:color="auto"/>
        <w:left w:val="none" w:sz="0" w:space="0" w:color="auto"/>
        <w:bottom w:val="none" w:sz="0" w:space="0" w:color="auto"/>
        <w:right w:val="none" w:sz="0" w:space="0" w:color="auto"/>
      </w:divBdr>
    </w:div>
    <w:div w:id="1107044791">
      <w:bodyDiv w:val="1"/>
      <w:marLeft w:val="0"/>
      <w:marRight w:val="0"/>
      <w:marTop w:val="0"/>
      <w:marBottom w:val="0"/>
      <w:divBdr>
        <w:top w:val="none" w:sz="0" w:space="0" w:color="auto"/>
        <w:left w:val="none" w:sz="0" w:space="0" w:color="auto"/>
        <w:bottom w:val="none" w:sz="0" w:space="0" w:color="auto"/>
        <w:right w:val="none" w:sz="0" w:space="0" w:color="auto"/>
      </w:divBdr>
    </w:div>
    <w:div w:id="1112473729">
      <w:bodyDiv w:val="1"/>
      <w:marLeft w:val="0"/>
      <w:marRight w:val="0"/>
      <w:marTop w:val="0"/>
      <w:marBottom w:val="0"/>
      <w:divBdr>
        <w:top w:val="none" w:sz="0" w:space="0" w:color="auto"/>
        <w:left w:val="none" w:sz="0" w:space="0" w:color="auto"/>
        <w:bottom w:val="none" w:sz="0" w:space="0" w:color="auto"/>
        <w:right w:val="none" w:sz="0" w:space="0" w:color="auto"/>
      </w:divBdr>
      <w:divsChild>
        <w:div w:id="145440470">
          <w:marLeft w:val="0"/>
          <w:marRight w:val="0"/>
          <w:marTop w:val="0"/>
          <w:marBottom w:val="0"/>
          <w:divBdr>
            <w:top w:val="none" w:sz="0" w:space="0" w:color="auto"/>
            <w:left w:val="none" w:sz="0" w:space="0" w:color="auto"/>
            <w:bottom w:val="none" w:sz="0" w:space="0" w:color="auto"/>
            <w:right w:val="none" w:sz="0" w:space="0" w:color="auto"/>
          </w:divBdr>
          <w:divsChild>
            <w:div w:id="1589844303">
              <w:marLeft w:val="0"/>
              <w:marRight w:val="0"/>
              <w:marTop w:val="0"/>
              <w:marBottom w:val="0"/>
              <w:divBdr>
                <w:top w:val="none" w:sz="0" w:space="0" w:color="auto"/>
                <w:left w:val="none" w:sz="0" w:space="0" w:color="auto"/>
                <w:bottom w:val="none" w:sz="0" w:space="0" w:color="auto"/>
                <w:right w:val="none" w:sz="0" w:space="0" w:color="auto"/>
              </w:divBdr>
              <w:divsChild>
                <w:div w:id="1049954854">
                  <w:marLeft w:val="0"/>
                  <w:marRight w:val="0"/>
                  <w:marTop w:val="0"/>
                  <w:marBottom w:val="0"/>
                  <w:divBdr>
                    <w:top w:val="none" w:sz="0" w:space="0" w:color="auto"/>
                    <w:left w:val="none" w:sz="0" w:space="0" w:color="auto"/>
                    <w:bottom w:val="none" w:sz="0" w:space="0" w:color="auto"/>
                    <w:right w:val="none" w:sz="0" w:space="0" w:color="auto"/>
                  </w:divBdr>
                  <w:divsChild>
                    <w:div w:id="213647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02039">
      <w:bodyDiv w:val="1"/>
      <w:marLeft w:val="0"/>
      <w:marRight w:val="0"/>
      <w:marTop w:val="0"/>
      <w:marBottom w:val="0"/>
      <w:divBdr>
        <w:top w:val="none" w:sz="0" w:space="0" w:color="auto"/>
        <w:left w:val="none" w:sz="0" w:space="0" w:color="auto"/>
        <w:bottom w:val="none" w:sz="0" w:space="0" w:color="auto"/>
        <w:right w:val="none" w:sz="0" w:space="0" w:color="auto"/>
      </w:divBdr>
      <w:divsChild>
        <w:div w:id="452948194">
          <w:marLeft w:val="0"/>
          <w:marRight w:val="0"/>
          <w:marTop w:val="0"/>
          <w:marBottom w:val="0"/>
          <w:divBdr>
            <w:top w:val="none" w:sz="0" w:space="0" w:color="auto"/>
            <w:left w:val="none" w:sz="0" w:space="0" w:color="auto"/>
            <w:bottom w:val="none" w:sz="0" w:space="0" w:color="auto"/>
            <w:right w:val="none" w:sz="0" w:space="0" w:color="auto"/>
          </w:divBdr>
        </w:div>
      </w:divsChild>
    </w:div>
    <w:div w:id="1187914272">
      <w:bodyDiv w:val="1"/>
      <w:marLeft w:val="0"/>
      <w:marRight w:val="0"/>
      <w:marTop w:val="0"/>
      <w:marBottom w:val="0"/>
      <w:divBdr>
        <w:top w:val="none" w:sz="0" w:space="0" w:color="auto"/>
        <w:left w:val="none" w:sz="0" w:space="0" w:color="auto"/>
        <w:bottom w:val="none" w:sz="0" w:space="0" w:color="auto"/>
        <w:right w:val="none" w:sz="0" w:space="0" w:color="auto"/>
      </w:divBdr>
      <w:divsChild>
        <w:div w:id="1450204825">
          <w:marLeft w:val="0"/>
          <w:marRight w:val="0"/>
          <w:marTop w:val="0"/>
          <w:marBottom w:val="0"/>
          <w:divBdr>
            <w:top w:val="none" w:sz="0" w:space="0" w:color="auto"/>
            <w:left w:val="none" w:sz="0" w:space="0" w:color="auto"/>
            <w:bottom w:val="none" w:sz="0" w:space="0" w:color="auto"/>
            <w:right w:val="none" w:sz="0" w:space="0" w:color="auto"/>
          </w:divBdr>
          <w:divsChild>
            <w:div w:id="282538293">
              <w:marLeft w:val="0"/>
              <w:marRight w:val="0"/>
              <w:marTop w:val="0"/>
              <w:marBottom w:val="0"/>
              <w:divBdr>
                <w:top w:val="none" w:sz="0" w:space="0" w:color="auto"/>
                <w:left w:val="none" w:sz="0" w:space="0" w:color="auto"/>
                <w:bottom w:val="none" w:sz="0" w:space="0" w:color="auto"/>
                <w:right w:val="none" w:sz="0" w:space="0" w:color="auto"/>
              </w:divBdr>
              <w:divsChild>
                <w:div w:id="1044869759">
                  <w:marLeft w:val="0"/>
                  <w:marRight w:val="0"/>
                  <w:marTop w:val="0"/>
                  <w:marBottom w:val="0"/>
                  <w:divBdr>
                    <w:top w:val="none" w:sz="0" w:space="0" w:color="auto"/>
                    <w:left w:val="none" w:sz="0" w:space="0" w:color="auto"/>
                    <w:bottom w:val="none" w:sz="0" w:space="0" w:color="auto"/>
                    <w:right w:val="none" w:sz="0" w:space="0" w:color="auto"/>
                  </w:divBdr>
                  <w:divsChild>
                    <w:div w:id="1871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418822">
      <w:bodyDiv w:val="1"/>
      <w:marLeft w:val="0"/>
      <w:marRight w:val="0"/>
      <w:marTop w:val="0"/>
      <w:marBottom w:val="0"/>
      <w:divBdr>
        <w:top w:val="none" w:sz="0" w:space="0" w:color="auto"/>
        <w:left w:val="none" w:sz="0" w:space="0" w:color="auto"/>
        <w:bottom w:val="none" w:sz="0" w:space="0" w:color="auto"/>
        <w:right w:val="none" w:sz="0" w:space="0" w:color="auto"/>
      </w:divBdr>
    </w:div>
    <w:div w:id="1231422961">
      <w:bodyDiv w:val="1"/>
      <w:marLeft w:val="0"/>
      <w:marRight w:val="0"/>
      <w:marTop w:val="0"/>
      <w:marBottom w:val="0"/>
      <w:divBdr>
        <w:top w:val="none" w:sz="0" w:space="0" w:color="auto"/>
        <w:left w:val="none" w:sz="0" w:space="0" w:color="auto"/>
        <w:bottom w:val="none" w:sz="0" w:space="0" w:color="auto"/>
        <w:right w:val="none" w:sz="0" w:space="0" w:color="auto"/>
      </w:divBdr>
    </w:div>
    <w:div w:id="1235579866">
      <w:bodyDiv w:val="1"/>
      <w:marLeft w:val="0"/>
      <w:marRight w:val="0"/>
      <w:marTop w:val="0"/>
      <w:marBottom w:val="0"/>
      <w:divBdr>
        <w:top w:val="none" w:sz="0" w:space="0" w:color="auto"/>
        <w:left w:val="none" w:sz="0" w:space="0" w:color="auto"/>
        <w:bottom w:val="none" w:sz="0" w:space="0" w:color="auto"/>
        <w:right w:val="none" w:sz="0" w:space="0" w:color="auto"/>
      </w:divBdr>
    </w:div>
    <w:div w:id="1257012268">
      <w:bodyDiv w:val="1"/>
      <w:marLeft w:val="0"/>
      <w:marRight w:val="0"/>
      <w:marTop w:val="0"/>
      <w:marBottom w:val="0"/>
      <w:divBdr>
        <w:top w:val="none" w:sz="0" w:space="0" w:color="auto"/>
        <w:left w:val="none" w:sz="0" w:space="0" w:color="auto"/>
        <w:bottom w:val="none" w:sz="0" w:space="0" w:color="auto"/>
        <w:right w:val="none" w:sz="0" w:space="0" w:color="auto"/>
      </w:divBdr>
    </w:div>
    <w:div w:id="1260018482">
      <w:bodyDiv w:val="1"/>
      <w:marLeft w:val="0"/>
      <w:marRight w:val="0"/>
      <w:marTop w:val="0"/>
      <w:marBottom w:val="0"/>
      <w:divBdr>
        <w:top w:val="none" w:sz="0" w:space="0" w:color="auto"/>
        <w:left w:val="none" w:sz="0" w:space="0" w:color="auto"/>
        <w:bottom w:val="none" w:sz="0" w:space="0" w:color="auto"/>
        <w:right w:val="none" w:sz="0" w:space="0" w:color="auto"/>
      </w:divBdr>
    </w:div>
    <w:div w:id="1285505499">
      <w:bodyDiv w:val="1"/>
      <w:marLeft w:val="0"/>
      <w:marRight w:val="0"/>
      <w:marTop w:val="0"/>
      <w:marBottom w:val="0"/>
      <w:divBdr>
        <w:top w:val="none" w:sz="0" w:space="0" w:color="auto"/>
        <w:left w:val="none" w:sz="0" w:space="0" w:color="auto"/>
        <w:bottom w:val="none" w:sz="0" w:space="0" w:color="auto"/>
        <w:right w:val="none" w:sz="0" w:space="0" w:color="auto"/>
      </w:divBdr>
    </w:div>
    <w:div w:id="1315062454">
      <w:bodyDiv w:val="1"/>
      <w:marLeft w:val="0"/>
      <w:marRight w:val="0"/>
      <w:marTop w:val="0"/>
      <w:marBottom w:val="0"/>
      <w:divBdr>
        <w:top w:val="none" w:sz="0" w:space="0" w:color="auto"/>
        <w:left w:val="none" w:sz="0" w:space="0" w:color="auto"/>
        <w:bottom w:val="none" w:sz="0" w:space="0" w:color="auto"/>
        <w:right w:val="none" w:sz="0" w:space="0" w:color="auto"/>
      </w:divBdr>
    </w:div>
    <w:div w:id="1340541950">
      <w:bodyDiv w:val="1"/>
      <w:marLeft w:val="0"/>
      <w:marRight w:val="0"/>
      <w:marTop w:val="0"/>
      <w:marBottom w:val="0"/>
      <w:divBdr>
        <w:top w:val="none" w:sz="0" w:space="0" w:color="auto"/>
        <w:left w:val="none" w:sz="0" w:space="0" w:color="auto"/>
        <w:bottom w:val="none" w:sz="0" w:space="0" w:color="auto"/>
        <w:right w:val="none" w:sz="0" w:space="0" w:color="auto"/>
      </w:divBdr>
    </w:div>
    <w:div w:id="1342581893">
      <w:bodyDiv w:val="1"/>
      <w:marLeft w:val="0"/>
      <w:marRight w:val="0"/>
      <w:marTop w:val="0"/>
      <w:marBottom w:val="0"/>
      <w:divBdr>
        <w:top w:val="none" w:sz="0" w:space="0" w:color="auto"/>
        <w:left w:val="none" w:sz="0" w:space="0" w:color="auto"/>
        <w:bottom w:val="none" w:sz="0" w:space="0" w:color="auto"/>
        <w:right w:val="none" w:sz="0" w:space="0" w:color="auto"/>
      </w:divBdr>
    </w:div>
    <w:div w:id="1420981346">
      <w:bodyDiv w:val="1"/>
      <w:marLeft w:val="0"/>
      <w:marRight w:val="0"/>
      <w:marTop w:val="0"/>
      <w:marBottom w:val="0"/>
      <w:divBdr>
        <w:top w:val="none" w:sz="0" w:space="0" w:color="auto"/>
        <w:left w:val="none" w:sz="0" w:space="0" w:color="auto"/>
        <w:bottom w:val="none" w:sz="0" w:space="0" w:color="auto"/>
        <w:right w:val="none" w:sz="0" w:space="0" w:color="auto"/>
      </w:divBdr>
    </w:div>
    <w:div w:id="1472136080">
      <w:bodyDiv w:val="1"/>
      <w:marLeft w:val="0"/>
      <w:marRight w:val="0"/>
      <w:marTop w:val="0"/>
      <w:marBottom w:val="0"/>
      <w:divBdr>
        <w:top w:val="none" w:sz="0" w:space="0" w:color="auto"/>
        <w:left w:val="none" w:sz="0" w:space="0" w:color="auto"/>
        <w:bottom w:val="none" w:sz="0" w:space="0" w:color="auto"/>
        <w:right w:val="none" w:sz="0" w:space="0" w:color="auto"/>
      </w:divBdr>
    </w:div>
    <w:div w:id="1479109405">
      <w:bodyDiv w:val="1"/>
      <w:marLeft w:val="0"/>
      <w:marRight w:val="0"/>
      <w:marTop w:val="0"/>
      <w:marBottom w:val="0"/>
      <w:divBdr>
        <w:top w:val="none" w:sz="0" w:space="0" w:color="auto"/>
        <w:left w:val="none" w:sz="0" w:space="0" w:color="auto"/>
        <w:bottom w:val="none" w:sz="0" w:space="0" w:color="auto"/>
        <w:right w:val="none" w:sz="0" w:space="0" w:color="auto"/>
      </w:divBdr>
      <w:divsChild>
        <w:div w:id="905454743">
          <w:marLeft w:val="0"/>
          <w:marRight w:val="0"/>
          <w:marTop w:val="0"/>
          <w:marBottom w:val="0"/>
          <w:divBdr>
            <w:top w:val="none" w:sz="0" w:space="0" w:color="auto"/>
            <w:left w:val="none" w:sz="0" w:space="0" w:color="auto"/>
            <w:bottom w:val="none" w:sz="0" w:space="0" w:color="auto"/>
            <w:right w:val="none" w:sz="0" w:space="0" w:color="auto"/>
          </w:divBdr>
          <w:divsChild>
            <w:div w:id="1859419470">
              <w:marLeft w:val="0"/>
              <w:marRight w:val="0"/>
              <w:marTop w:val="0"/>
              <w:marBottom w:val="0"/>
              <w:divBdr>
                <w:top w:val="none" w:sz="0" w:space="0" w:color="auto"/>
                <w:left w:val="none" w:sz="0" w:space="0" w:color="auto"/>
                <w:bottom w:val="none" w:sz="0" w:space="0" w:color="auto"/>
                <w:right w:val="none" w:sz="0" w:space="0" w:color="auto"/>
              </w:divBdr>
              <w:divsChild>
                <w:div w:id="886065940">
                  <w:marLeft w:val="0"/>
                  <w:marRight w:val="0"/>
                  <w:marTop w:val="0"/>
                  <w:marBottom w:val="0"/>
                  <w:divBdr>
                    <w:top w:val="none" w:sz="0" w:space="0" w:color="auto"/>
                    <w:left w:val="none" w:sz="0" w:space="0" w:color="auto"/>
                    <w:bottom w:val="none" w:sz="0" w:space="0" w:color="auto"/>
                    <w:right w:val="none" w:sz="0" w:space="0" w:color="auto"/>
                  </w:divBdr>
                  <w:divsChild>
                    <w:div w:id="67804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737244">
      <w:bodyDiv w:val="1"/>
      <w:marLeft w:val="0"/>
      <w:marRight w:val="0"/>
      <w:marTop w:val="0"/>
      <w:marBottom w:val="0"/>
      <w:divBdr>
        <w:top w:val="none" w:sz="0" w:space="0" w:color="auto"/>
        <w:left w:val="none" w:sz="0" w:space="0" w:color="auto"/>
        <w:bottom w:val="none" w:sz="0" w:space="0" w:color="auto"/>
        <w:right w:val="none" w:sz="0" w:space="0" w:color="auto"/>
      </w:divBdr>
      <w:divsChild>
        <w:div w:id="499547017">
          <w:marLeft w:val="0"/>
          <w:marRight w:val="0"/>
          <w:marTop w:val="0"/>
          <w:marBottom w:val="0"/>
          <w:divBdr>
            <w:top w:val="none" w:sz="0" w:space="0" w:color="auto"/>
            <w:left w:val="none" w:sz="0" w:space="0" w:color="auto"/>
            <w:bottom w:val="none" w:sz="0" w:space="0" w:color="auto"/>
            <w:right w:val="none" w:sz="0" w:space="0" w:color="auto"/>
          </w:divBdr>
        </w:div>
      </w:divsChild>
    </w:div>
    <w:div w:id="1520662483">
      <w:bodyDiv w:val="1"/>
      <w:marLeft w:val="0"/>
      <w:marRight w:val="0"/>
      <w:marTop w:val="0"/>
      <w:marBottom w:val="0"/>
      <w:divBdr>
        <w:top w:val="none" w:sz="0" w:space="0" w:color="auto"/>
        <w:left w:val="none" w:sz="0" w:space="0" w:color="auto"/>
        <w:bottom w:val="none" w:sz="0" w:space="0" w:color="auto"/>
        <w:right w:val="none" w:sz="0" w:space="0" w:color="auto"/>
      </w:divBdr>
    </w:div>
    <w:div w:id="1541671838">
      <w:bodyDiv w:val="1"/>
      <w:marLeft w:val="0"/>
      <w:marRight w:val="0"/>
      <w:marTop w:val="0"/>
      <w:marBottom w:val="0"/>
      <w:divBdr>
        <w:top w:val="none" w:sz="0" w:space="0" w:color="auto"/>
        <w:left w:val="none" w:sz="0" w:space="0" w:color="auto"/>
        <w:bottom w:val="none" w:sz="0" w:space="0" w:color="auto"/>
        <w:right w:val="none" w:sz="0" w:space="0" w:color="auto"/>
      </w:divBdr>
    </w:div>
    <w:div w:id="1569653545">
      <w:bodyDiv w:val="1"/>
      <w:marLeft w:val="0"/>
      <w:marRight w:val="0"/>
      <w:marTop w:val="0"/>
      <w:marBottom w:val="0"/>
      <w:divBdr>
        <w:top w:val="none" w:sz="0" w:space="0" w:color="auto"/>
        <w:left w:val="none" w:sz="0" w:space="0" w:color="auto"/>
        <w:bottom w:val="none" w:sz="0" w:space="0" w:color="auto"/>
        <w:right w:val="none" w:sz="0" w:space="0" w:color="auto"/>
      </w:divBdr>
    </w:div>
    <w:div w:id="1583028203">
      <w:bodyDiv w:val="1"/>
      <w:marLeft w:val="0"/>
      <w:marRight w:val="0"/>
      <w:marTop w:val="0"/>
      <w:marBottom w:val="0"/>
      <w:divBdr>
        <w:top w:val="none" w:sz="0" w:space="0" w:color="auto"/>
        <w:left w:val="none" w:sz="0" w:space="0" w:color="auto"/>
        <w:bottom w:val="none" w:sz="0" w:space="0" w:color="auto"/>
        <w:right w:val="none" w:sz="0" w:space="0" w:color="auto"/>
      </w:divBdr>
    </w:div>
    <w:div w:id="1586114655">
      <w:bodyDiv w:val="1"/>
      <w:marLeft w:val="0"/>
      <w:marRight w:val="0"/>
      <w:marTop w:val="0"/>
      <w:marBottom w:val="0"/>
      <w:divBdr>
        <w:top w:val="none" w:sz="0" w:space="0" w:color="auto"/>
        <w:left w:val="none" w:sz="0" w:space="0" w:color="auto"/>
        <w:bottom w:val="none" w:sz="0" w:space="0" w:color="auto"/>
        <w:right w:val="none" w:sz="0" w:space="0" w:color="auto"/>
      </w:divBdr>
    </w:div>
    <w:div w:id="1619800782">
      <w:bodyDiv w:val="1"/>
      <w:marLeft w:val="0"/>
      <w:marRight w:val="0"/>
      <w:marTop w:val="0"/>
      <w:marBottom w:val="0"/>
      <w:divBdr>
        <w:top w:val="none" w:sz="0" w:space="0" w:color="auto"/>
        <w:left w:val="none" w:sz="0" w:space="0" w:color="auto"/>
        <w:bottom w:val="none" w:sz="0" w:space="0" w:color="auto"/>
        <w:right w:val="none" w:sz="0" w:space="0" w:color="auto"/>
      </w:divBdr>
    </w:div>
    <w:div w:id="1626347807">
      <w:bodyDiv w:val="1"/>
      <w:marLeft w:val="0"/>
      <w:marRight w:val="0"/>
      <w:marTop w:val="0"/>
      <w:marBottom w:val="0"/>
      <w:divBdr>
        <w:top w:val="none" w:sz="0" w:space="0" w:color="auto"/>
        <w:left w:val="none" w:sz="0" w:space="0" w:color="auto"/>
        <w:bottom w:val="none" w:sz="0" w:space="0" w:color="auto"/>
        <w:right w:val="none" w:sz="0" w:space="0" w:color="auto"/>
      </w:divBdr>
      <w:divsChild>
        <w:div w:id="451167670">
          <w:marLeft w:val="0"/>
          <w:marRight w:val="0"/>
          <w:marTop w:val="0"/>
          <w:marBottom w:val="0"/>
          <w:divBdr>
            <w:top w:val="none" w:sz="0" w:space="0" w:color="auto"/>
            <w:left w:val="none" w:sz="0" w:space="0" w:color="auto"/>
            <w:bottom w:val="none" w:sz="0" w:space="0" w:color="auto"/>
            <w:right w:val="none" w:sz="0" w:space="0" w:color="auto"/>
          </w:divBdr>
          <w:divsChild>
            <w:div w:id="1703700087">
              <w:marLeft w:val="0"/>
              <w:marRight w:val="0"/>
              <w:marTop w:val="0"/>
              <w:marBottom w:val="0"/>
              <w:divBdr>
                <w:top w:val="none" w:sz="0" w:space="0" w:color="auto"/>
                <w:left w:val="none" w:sz="0" w:space="0" w:color="auto"/>
                <w:bottom w:val="none" w:sz="0" w:space="0" w:color="auto"/>
                <w:right w:val="none" w:sz="0" w:space="0" w:color="auto"/>
              </w:divBdr>
              <w:divsChild>
                <w:div w:id="1864174645">
                  <w:marLeft w:val="0"/>
                  <w:marRight w:val="0"/>
                  <w:marTop w:val="0"/>
                  <w:marBottom w:val="0"/>
                  <w:divBdr>
                    <w:top w:val="none" w:sz="0" w:space="0" w:color="auto"/>
                    <w:left w:val="none" w:sz="0" w:space="0" w:color="auto"/>
                    <w:bottom w:val="none" w:sz="0" w:space="0" w:color="auto"/>
                    <w:right w:val="none" w:sz="0" w:space="0" w:color="auto"/>
                  </w:divBdr>
                  <w:divsChild>
                    <w:div w:id="68324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542750">
      <w:bodyDiv w:val="1"/>
      <w:marLeft w:val="0"/>
      <w:marRight w:val="0"/>
      <w:marTop w:val="0"/>
      <w:marBottom w:val="0"/>
      <w:divBdr>
        <w:top w:val="none" w:sz="0" w:space="0" w:color="auto"/>
        <w:left w:val="none" w:sz="0" w:space="0" w:color="auto"/>
        <w:bottom w:val="none" w:sz="0" w:space="0" w:color="auto"/>
        <w:right w:val="none" w:sz="0" w:space="0" w:color="auto"/>
      </w:divBdr>
      <w:divsChild>
        <w:div w:id="447353910">
          <w:marLeft w:val="0"/>
          <w:marRight w:val="0"/>
          <w:marTop w:val="0"/>
          <w:marBottom w:val="0"/>
          <w:divBdr>
            <w:top w:val="none" w:sz="0" w:space="0" w:color="auto"/>
            <w:left w:val="none" w:sz="0" w:space="0" w:color="auto"/>
            <w:bottom w:val="none" w:sz="0" w:space="0" w:color="auto"/>
            <w:right w:val="none" w:sz="0" w:space="0" w:color="auto"/>
          </w:divBdr>
          <w:divsChild>
            <w:div w:id="1843546578">
              <w:marLeft w:val="0"/>
              <w:marRight w:val="0"/>
              <w:marTop w:val="0"/>
              <w:marBottom w:val="0"/>
              <w:divBdr>
                <w:top w:val="none" w:sz="0" w:space="0" w:color="auto"/>
                <w:left w:val="none" w:sz="0" w:space="0" w:color="auto"/>
                <w:bottom w:val="none" w:sz="0" w:space="0" w:color="auto"/>
                <w:right w:val="none" w:sz="0" w:space="0" w:color="auto"/>
              </w:divBdr>
              <w:divsChild>
                <w:div w:id="400519599">
                  <w:marLeft w:val="0"/>
                  <w:marRight w:val="0"/>
                  <w:marTop w:val="0"/>
                  <w:marBottom w:val="0"/>
                  <w:divBdr>
                    <w:top w:val="none" w:sz="0" w:space="0" w:color="auto"/>
                    <w:left w:val="none" w:sz="0" w:space="0" w:color="auto"/>
                    <w:bottom w:val="none" w:sz="0" w:space="0" w:color="auto"/>
                    <w:right w:val="none" w:sz="0" w:space="0" w:color="auto"/>
                  </w:divBdr>
                  <w:divsChild>
                    <w:div w:id="17656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90102">
      <w:bodyDiv w:val="1"/>
      <w:marLeft w:val="0"/>
      <w:marRight w:val="0"/>
      <w:marTop w:val="0"/>
      <w:marBottom w:val="0"/>
      <w:divBdr>
        <w:top w:val="none" w:sz="0" w:space="0" w:color="auto"/>
        <w:left w:val="none" w:sz="0" w:space="0" w:color="auto"/>
        <w:bottom w:val="none" w:sz="0" w:space="0" w:color="auto"/>
        <w:right w:val="none" w:sz="0" w:space="0" w:color="auto"/>
      </w:divBdr>
      <w:divsChild>
        <w:div w:id="1876387096">
          <w:marLeft w:val="0"/>
          <w:marRight w:val="0"/>
          <w:marTop w:val="0"/>
          <w:marBottom w:val="0"/>
          <w:divBdr>
            <w:top w:val="none" w:sz="0" w:space="0" w:color="auto"/>
            <w:left w:val="none" w:sz="0" w:space="0" w:color="auto"/>
            <w:bottom w:val="none" w:sz="0" w:space="0" w:color="auto"/>
            <w:right w:val="none" w:sz="0" w:space="0" w:color="auto"/>
          </w:divBdr>
          <w:divsChild>
            <w:div w:id="472795274">
              <w:marLeft w:val="0"/>
              <w:marRight w:val="0"/>
              <w:marTop w:val="0"/>
              <w:marBottom w:val="0"/>
              <w:divBdr>
                <w:top w:val="none" w:sz="0" w:space="0" w:color="auto"/>
                <w:left w:val="none" w:sz="0" w:space="0" w:color="auto"/>
                <w:bottom w:val="none" w:sz="0" w:space="0" w:color="auto"/>
                <w:right w:val="none" w:sz="0" w:space="0" w:color="auto"/>
              </w:divBdr>
              <w:divsChild>
                <w:div w:id="1238901159">
                  <w:marLeft w:val="0"/>
                  <w:marRight w:val="0"/>
                  <w:marTop w:val="0"/>
                  <w:marBottom w:val="0"/>
                  <w:divBdr>
                    <w:top w:val="none" w:sz="0" w:space="0" w:color="auto"/>
                    <w:left w:val="none" w:sz="0" w:space="0" w:color="auto"/>
                    <w:bottom w:val="none" w:sz="0" w:space="0" w:color="auto"/>
                    <w:right w:val="none" w:sz="0" w:space="0" w:color="auto"/>
                  </w:divBdr>
                  <w:divsChild>
                    <w:div w:id="15459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81020">
      <w:bodyDiv w:val="1"/>
      <w:marLeft w:val="0"/>
      <w:marRight w:val="0"/>
      <w:marTop w:val="0"/>
      <w:marBottom w:val="0"/>
      <w:divBdr>
        <w:top w:val="none" w:sz="0" w:space="0" w:color="auto"/>
        <w:left w:val="none" w:sz="0" w:space="0" w:color="auto"/>
        <w:bottom w:val="none" w:sz="0" w:space="0" w:color="auto"/>
        <w:right w:val="none" w:sz="0" w:space="0" w:color="auto"/>
      </w:divBdr>
    </w:div>
    <w:div w:id="1771851691">
      <w:bodyDiv w:val="1"/>
      <w:marLeft w:val="0"/>
      <w:marRight w:val="0"/>
      <w:marTop w:val="0"/>
      <w:marBottom w:val="0"/>
      <w:divBdr>
        <w:top w:val="none" w:sz="0" w:space="0" w:color="auto"/>
        <w:left w:val="none" w:sz="0" w:space="0" w:color="auto"/>
        <w:bottom w:val="none" w:sz="0" w:space="0" w:color="auto"/>
        <w:right w:val="none" w:sz="0" w:space="0" w:color="auto"/>
      </w:divBdr>
    </w:div>
    <w:div w:id="1781992114">
      <w:bodyDiv w:val="1"/>
      <w:marLeft w:val="0"/>
      <w:marRight w:val="0"/>
      <w:marTop w:val="0"/>
      <w:marBottom w:val="0"/>
      <w:divBdr>
        <w:top w:val="none" w:sz="0" w:space="0" w:color="auto"/>
        <w:left w:val="none" w:sz="0" w:space="0" w:color="auto"/>
        <w:bottom w:val="none" w:sz="0" w:space="0" w:color="auto"/>
        <w:right w:val="none" w:sz="0" w:space="0" w:color="auto"/>
      </w:divBdr>
    </w:div>
    <w:div w:id="1786843930">
      <w:bodyDiv w:val="1"/>
      <w:marLeft w:val="0"/>
      <w:marRight w:val="0"/>
      <w:marTop w:val="0"/>
      <w:marBottom w:val="0"/>
      <w:divBdr>
        <w:top w:val="none" w:sz="0" w:space="0" w:color="auto"/>
        <w:left w:val="none" w:sz="0" w:space="0" w:color="auto"/>
        <w:bottom w:val="none" w:sz="0" w:space="0" w:color="auto"/>
        <w:right w:val="none" w:sz="0" w:space="0" w:color="auto"/>
      </w:divBdr>
    </w:div>
    <w:div w:id="1787847912">
      <w:bodyDiv w:val="1"/>
      <w:marLeft w:val="0"/>
      <w:marRight w:val="0"/>
      <w:marTop w:val="0"/>
      <w:marBottom w:val="0"/>
      <w:divBdr>
        <w:top w:val="none" w:sz="0" w:space="0" w:color="auto"/>
        <w:left w:val="none" w:sz="0" w:space="0" w:color="auto"/>
        <w:bottom w:val="none" w:sz="0" w:space="0" w:color="auto"/>
        <w:right w:val="none" w:sz="0" w:space="0" w:color="auto"/>
      </w:divBdr>
    </w:div>
    <w:div w:id="1792242076">
      <w:bodyDiv w:val="1"/>
      <w:marLeft w:val="0"/>
      <w:marRight w:val="0"/>
      <w:marTop w:val="0"/>
      <w:marBottom w:val="0"/>
      <w:divBdr>
        <w:top w:val="none" w:sz="0" w:space="0" w:color="auto"/>
        <w:left w:val="none" w:sz="0" w:space="0" w:color="auto"/>
        <w:bottom w:val="none" w:sz="0" w:space="0" w:color="auto"/>
        <w:right w:val="none" w:sz="0" w:space="0" w:color="auto"/>
      </w:divBdr>
    </w:div>
    <w:div w:id="1795100126">
      <w:bodyDiv w:val="1"/>
      <w:marLeft w:val="0"/>
      <w:marRight w:val="0"/>
      <w:marTop w:val="0"/>
      <w:marBottom w:val="0"/>
      <w:divBdr>
        <w:top w:val="none" w:sz="0" w:space="0" w:color="auto"/>
        <w:left w:val="none" w:sz="0" w:space="0" w:color="auto"/>
        <w:bottom w:val="none" w:sz="0" w:space="0" w:color="auto"/>
        <w:right w:val="none" w:sz="0" w:space="0" w:color="auto"/>
      </w:divBdr>
    </w:div>
    <w:div w:id="1808934993">
      <w:bodyDiv w:val="1"/>
      <w:marLeft w:val="0"/>
      <w:marRight w:val="0"/>
      <w:marTop w:val="0"/>
      <w:marBottom w:val="0"/>
      <w:divBdr>
        <w:top w:val="none" w:sz="0" w:space="0" w:color="auto"/>
        <w:left w:val="none" w:sz="0" w:space="0" w:color="auto"/>
        <w:bottom w:val="none" w:sz="0" w:space="0" w:color="auto"/>
        <w:right w:val="none" w:sz="0" w:space="0" w:color="auto"/>
      </w:divBdr>
      <w:divsChild>
        <w:div w:id="1483307209">
          <w:marLeft w:val="0"/>
          <w:marRight w:val="0"/>
          <w:marTop w:val="0"/>
          <w:marBottom w:val="0"/>
          <w:divBdr>
            <w:top w:val="none" w:sz="0" w:space="0" w:color="auto"/>
            <w:left w:val="none" w:sz="0" w:space="0" w:color="auto"/>
            <w:bottom w:val="none" w:sz="0" w:space="0" w:color="auto"/>
            <w:right w:val="none" w:sz="0" w:space="0" w:color="auto"/>
          </w:divBdr>
          <w:divsChild>
            <w:div w:id="1301424170">
              <w:marLeft w:val="0"/>
              <w:marRight w:val="0"/>
              <w:marTop w:val="0"/>
              <w:marBottom w:val="0"/>
              <w:divBdr>
                <w:top w:val="none" w:sz="0" w:space="0" w:color="auto"/>
                <w:left w:val="none" w:sz="0" w:space="0" w:color="auto"/>
                <w:bottom w:val="none" w:sz="0" w:space="0" w:color="auto"/>
                <w:right w:val="none" w:sz="0" w:space="0" w:color="auto"/>
              </w:divBdr>
              <w:divsChild>
                <w:div w:id="627855985">
                  <w:marLeft w:val="0"/>
                  <w:marRight w:val="0"/>
                  <w:marTop w:val="0"/>
                  <w:marBottom w:val="0"/>
                  <w:divBdr>
                    <w:top w:val="none" w:sz="0" w:space="0" w:color="auto"/>
                    <w:left w:val="none" w:sz="0" w:space="0" w:color="auto"/>
                    <w:bottom w:val="none" w:sz="0" w:space="0" w:color="auto"/>
                    <w:right w:val="none" w:sz="0" w:space="0" w:color="auto"/>
                  </w:divBdr>
                  <w:divsChild>
                    <w:div w:id="212638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79712">
      <w:bodyDiv w:val="1"/>
      <w:marLeft w:val="0"/>
      <w:marRight w:val="0"/>
      <w:marTop w:val="0"/>
      <w:marBottom w:val="0"/>
      <w:divBdr>
        <w:top w:val="none" w:sz="0" w:space="0" w:color="auto"/>
        <w:left w:val="none" w:sz="0" w:space="0" w:color="auto"/>
        <w:bottom w:val="none" w:sz="0" w:space="0" w:color="auto"/>
        <w:right w:val="none" w:sz="0" w:space="0" w:color="auto"/>
      </w:divBdr>
    </w:div>
    <w:div w:id="1855653982">
      <w:bodyDiv w:val="1"/>
      <w:marLeft w:val="0"/>
      <w:marRight w:val="0"/>
      <w:marTop w:val="0"/>
      <w:marBottom w:val="0"/>
      <w:divBdr>
        <w:top w:val="none" w:sz="0" w:space="0" w:color="auto"/>
        <w:left w:val="none" w:sz="0" w:space="0" w:color="auto"/>
        <w:bottom w:val="none" w:sz="0" w:space="0" w:color="auto"/>
        <w:right w:val="none" w:sz="0" w:space="0" w:color="auto"/>
      </w:divBdr>
    </w:div>
    <w:div w:id="1880194888">
      <w:bodyDiv w:val="1"/>
      <w:marLeft w:val="0"/>
      <w:marRight w:val="0"/>
      <w:marTop w:val="0"/>
      <w:marBottom w:val="0"/>
      <w:divBdr>
        <w:top w:val="none" w:sz="0" w:space="0" w:color="auto"/>
        <w:left w:val="none" w:sz="0" w:space="0" w:color="auto"/>
        <w:bottom w:val="none" w:sz="0" w:space="0" w:color="auto"/>
        <w:right w:val="none" w:sz="0" w:space="0" w:color="auto"/>
      </w:divBdr>
    </w:div>
    <w:div w:id="1883470842">
      <w:bodyDiv w:val="1"/>
      <w:marLeft w:val="0"/>
      <w:marRight w:val="0"/>
      <w:marTop w:val="0"/>
      <w:marBottom w:val="0"/>
      <w:divBdr>
        <w:top w:val="none" w:sz="0" w:space="0" w:color="auto"/>
        <w:left w:val="none" w:sz="0" w:space="0" w:color="auto"/>
        <w:bottom w:val="none" w:sz="0" w:space="0" w:color="auto"/>
        <w:right w:val="none" w:sz="0" w:space="0" w:color="auto"/>
      </w:divBdr>
    </w:div>
    <w:div w:id="1914199859">
      <w:bodyDiv w:val="1"/>
      <w:marLeft w:val="0"/>
      <w:marRight w:val="0"/>
      <w:marTop w:val="0"/>
      <w:marBottom w:val="0"/>
      <w:divBdr>
        <w:top w:val="none" w:sz="0" w:space="0" w:color="auto"/>
        <w:left w:val="none" w:sz="0" w:space="0" w:color="auto"/>
        <w:bottom w:val="none" w:sz="0" w:space="0" w:color="auto"/>
        <w:right w:val="none" w:sz="0" w:space="0" w:color="auto"/>
      </w:divBdr>
    </w:div>
    <w:div w:id="2010861977">
      <w:bodyDiv w:val="1"/>
      <w:marLeft w:val="0"/>
      <w:marRight w:val="0"/>
      <w:marTop w:val="0"/>
      <w:marBottom w:val="0"/>
      <w:divBdr>
        <w:top w:val="none" w:sz="0" w:space="0" w:color="auto"/>
        <w:left w:val="none" w:sz="0" w:space="0" w:color="auto"/>
        <w:bottom w:val="none" w:sz="0" w:space="0" w:color="auto"/>
        <w:right w:val="none" w:sz="0" w:space="0" w:color="auto"/>
      </w:divBdr>
    </w:div>
    <w:div w:id="2014140470">
      <w:bodyDiv w:val="1"/>
      <w:marLeft w:val="0"/>
      <w:marRight w:val="0"/>
      <w:marTop w:val="0"/>
      <w:marBottom w:val="0"/>
      <w:divBdr>
        <w:top w:val="none" w:sz="0" w:space="0" w:color="auto"/>
        <w:left w:val="none" w:sz="0" w:space="0" w:color="auto"/>
        <w:bottom w:val="none" w:sz="0" w:space="0" w:color="auto"/>
        <w:right w:val="none" w:sz="0" w:space="0" w:color="auto"/>
      </w:divBdr>
    </w:div>
    <w:div w:id="2019308711">
      <w:bodyDiv w:val="1"/>
      <w:marLeft w:val="0"/>
      <w:marRight w:val="0"/>
      <w:marTop w:val="0"/>
      <w:marBottom w:val="0"/>
      <w:divBdr>
        <w:top w:val="none" w:sz="0" w:space="0" w:color="auto"/>
        <w:left w:val="none" w:sz="0" w:space="0" w:color="auto"/>
        <w:bottom w:val="none" w:sz="0" w:space="0" w:color="auto"/>
        <w:right w:val="none" w:sz="0" w:space="0" w:color="auto"/>
      </w:divBdr>
    </w:div>
    <w:div w:id="2028943971">
      <w:bodyDiv w:val="1"/>
      <w:marLeft w:val="0"/>
      <w:marRight w:val="0"/>
      <w:marTop w:val="0"/>
      <w:marBottom w:val="0"/>
      <w:divBdr>
        <w:top w:val="none" w:sz="0" w:space="0" w:color="auto"/>
        <w:left w:val="none" w:sz="0" w:space="0" w:color="auto"/>
        <w:bottom w:val="none" w:sz="0" w:space="0" w:color="auto"/>
        <w:right w:val="none" w:sz="0" w:space="0" w:color="auto"/>
      </w:divBdr>
    </w:div>
    <w:div w:id="2035882173">
      <w:bodyDiv w:val="1"/>
      <w:marLeft w:val="0"/>
      <w:marRight w:val="0"/>
      <w:marTop w:val="0"/>
      <w:marBottom w:val="0"/>
      <w:divBdr>
        <w:top w:val="none" w:sz="0" w:space="0" w:color="auto"/>
        <w:left w:val="none" w:sz="0" w:space="0" w:color="auto"/>
        <w:bottom w:val="none" w:sz="0" w:space="0" w:color="auto"/>
        <w:right w:val="none" w:sz="0" w:space="0" w:color="auto"/>
      </w:divBdr>
    </w:div>
    <w:div w:id="2056156653">
      <w:bodyDiv w:val="1"/>
      <w:marLeft w:val="0"/>
      <w:marRight w:val="0"/>
      <w:marTop w:val="0"/>
      <w:marBottom w:val="0"/>
      <w:divBdr>
        <w:top w:val="none" w:sz="0" w:space="0" w:color="auto"/>
        <w:left w:val="none" w:sz="0" w:space="0" w:color="auto"/>
        <w:bottom w:val="none" w:sz="0" w:space="0" w:color="auto"/>
        <w:right w:val="none" w:sz="0" w:space="0" w:color="auto"/>
      </w:divBdr>
    </w:div>
    <w:div w:id="2078555877">
      <w:bodyDiv w:val="1"/>
      <w:marLeft w:val="0"/>
      <w:marRight w:val="0"/>
      <w:marTop w:val="0"/>
      <w:marBottom w:val="0"/>
      <w:divBdr>
        <w:top w:val="none" w:sz="0" w:space="0" w:color="auto"/>
        <w:left w:val="none" w:sz="0" w:space="0" w:color="auto"/>
        <w:bottom w:val="none" w:sz="0" w:space="0" w:color="auto"/>
        <w:right w:val="none" w:sz="0" w:space="0" w:color="auto"/>
      </w:divBdr>
    </w:div>
    <w:div w:id="2129351596">
      <w:bodyDiv w:val="1"/>
      <w:marLeft w:val="0"/>
      <w:marRight w:val="0"/>
      <w:marTop w:val="0"/>
      <w:marBottom w:val="0"/>
      <w:divBdr>
        <w:top w:val="none" w:sz="0" w:space="0" w:color="auto"/>
        <w:left w:val="none" w:sz="0" w:space="0" w:color="auto"/>
        <w:bottom w:val="none" w:sz="0" w:space="0" w:color="auto"/>
        <w:right w:val="none" w:sz="0" w:space="0" w:color="auto"/>
      </w:divBdr>
    </w:div>
    <w:div w:id="2130591126">
      <w:bodyDiv w:val="1"/>
      <w:marLeft w:val="0"/>
      <w:marRight w:val="0"/>
      <w:marTop w:val="0"/>
      <w:marBottom w:val="0"/>
      <w:divBdr>
        <w:top w:val="none" w:sz="0" w:space="0" w:color="auto"/>
        <w:left w:val="none" w:sz="0" w:space="0" w:color="auto"/>
        <w:bottom w:val="none" w:sz="0" w:space="0" w:color="auto"/>
        <w:right w:val="none" w:sz="0" w:space="0" w:color="auto"/>
      </w:divBdr>
      <w:divsChild>
        <w:div w:id="775902137">
          <w:marLeft w:val="0"/>
          <w:marRight w:val="0"/>
          <w:marTop w:val="0"/>
          <w:marBottom w:val="0"/>
          <w:divBdr>
            <w:top w:val="none" w:sz="0" w:space="0" w:color="auto"/>
            <w:left w:val="none" w:sz="0" w:space="0" w:color="auto"/>
            <w:bottom w:val="none" w:sz="0" w:space="0" w:color="auto"/>
            <w:right w:val="none" w:sz="0" w:space="0" w:color="auto"/>
          </w:divBdr>
        </w:div>
      </w:divsChild>
    </w:div>
    <w:div w:id="213424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http://www.jianshe99.com/jianzao2/"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www.jianshe99.com/jianzao2/zhentifagui/"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20</Pages>
  <Words>652</Words>
  <Characters>3721</Characters>
  <Application>Microsoft Office Word</Application>
  <DocSecurity>0</DocSecurity>
  <Lines>31</Lines>
  <Paragraphs>8</Paragraphs>
  <ScaleCrop>false</ScaleCrop>
  <Company/>
  <LinksUpToDate>false</LinksUpToDate>
  <CharactersWithSpaces>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cdel</dc:creator>
  <cp:keywords/>
  <dc:description/>
  <cp:lastModifiedBy>cdel</cp:lastModifiedBy>
  <cp:revision>38</cp:revision>
  <dcterms:created xsi:type="dcterms:W3CDTF">2015-05-07T08:56:00Z</dcterms:created>
  <dcterms:modified xsi:type="dcterms:W3CDTF">2015-05-24T06:10:00Z</dcterms:modified>
</cp:coreProperties>
</file>